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DCC527" w14:textId="16129DBD" w:rsidR="00875925" w:rsidRDefault="00000000">
      <w:pPr>
        <w:ind w:firstLineChars="200" w:firstLine="420"/>
        <w:jc w:val="left"/>
        <w:rPr>
          <w:rFonts w:ascii="微软雅黑" w:eastAsia="微软雅黑" w:hAnsi="微软雅黑" w:cs="Times New Roman" w:hint="eastAsia"/>
          <w:b/>
          <w:bCs/>
          <w:szCs w:val="21"/>
        </w:rPr>
      </w:pPr>
      <w:r>
        <w:rPr>
          <w:rFonts w:ascii="微软雅黑" w:eastAsia="微软雅黑" w:hAnsi="微软雅黑" w:cs="Times New Roman" w:hint="eastAsia"/>
          <w:b/>
          <w:bCs/>
          <w:szCs w:val="21"/>
        </w:rPr>
        <w:t>尊享e生202</w:t>
      </w:r>
      <w:r w:rsidR="00844ACD">
        <w:rPr>
          <w:rFonts w:ascii="微软雅黑" w:eastAsia="微软雅黑" w:hAnsi="微软雅黑" w:cs="Times New Roman" w:hint="eastAsia"/>
          <w:b/>
          <w:bCs/>
          <w:szCs w:val="21"/>
        </w:rPr>
        <w:t>5</w:t>
      </w:r>
      <w:r>
        <w:rPr>
          <w:rFonts w:ascii="微软雅黑" w:eastAsia="微软雅黑" w:hAnsi="微软雅黑" w:cs="Times New Roman" w:hint="eastAsia"/>
          <w:b/>
          <w:bCs/>
          <w:szCs w:val="21"/>
        </w:rPr>
        <w:t>版</w:t>
      </w:r>
      <w:r w:rsidR="00A44093">
        <w:rPr>
          <w:rFonts w:ascii="微软雅黑" w:eastAsia="微软雅黑" w:hAnsi="微软雅黑" w:cs="Times New Roman" w:hint="eastAsia"/>
          <w:b/>
          <w:bCs/>
          <w:szCs w:val="21"/>
        </w:rPr>
        <w:t>（续</w:t>
      </w:r>
      <w:r w:rsidR="00DF5F11">
        <w:rPr>
          <w:rFonts w:ascii="微软雅黑" w:eastAsia="微软雅黑" w:hAnsi="微软雅黑" w:cs="Times New Roman" w:hint="eastAsia"/>
          <w:b/>
          <w:bCs/>
          <w:szCs w:val="21"/>
        </w:rPr>
        <w:t>转</w:t>
      </w:r>
      <w:r w:rsidR="00A44093">
        <w:rPr>
          <w:rFonts w:ascii="微软雅黑" w:eastAsia="微软雅黑" w:hAnsi="微软雅黑" w:cs="Times New Roman" w:hint="eastAsia"/>
          <w:b/>
          <w:bCs/>
          <w:szCs w:val="21"/>
        </w:rPr>
        <w:t>专用）</w:t>
      </w:r>
      <w:r>
        <w:rPr>
          <w:rFonts w:ascii="微软雅黑" w:eastAsia="微软雅黑" w:hAnsi="微软雅黑" w:cs="Times New Roman" w:hint="eastAsia"/>
          <w:b/>
          <w:bCs/>
          <w:szCs w:val="21"/>
        </w:rPr>
        <w:t>特别约定：</w:t>
      </w:r>
    </w:p>
    <w:p w14:paraId="12B6D336" w14:textId="52773D63" w:rsidR="00A44093" w:rsidRDefault="00A44093">
      <w:pPr>
        <w:ind w:firstLineChars="200" w:firstLine="400"/>
        <w:jc w:val="left"/>
        <w:rPr>
          <w:rFonts w:ascii="微软雅黑" w:eastAsia="微软雅黑" w:hAnsi="微软雅黑" w:cs="Times New Roman" w:hint="eastAsia"/>
          <w:b/>
          <w:bCs/>
          <w:sz w:val="20"/>
          <w:szCs w:val="20"/>
        </w:rPr>
      </w:pPr>
      <w:r>
        <w:rPr>
          <w:rFonts w:ascii="微软雅黑" w:eastAsia="微软雅黑" w:hAnsi="微软雅黑" w:cs="Times New Roman" w:hint="eastAsia"/>
          <w:b/>
          <w:bCs/>
          <w:sz w:val="20"/>
          <w:szCs w:val="20"/>
        </w:rPr>
        <w:t>在您选择对应的必选计划的基础上，将涵盖以下第1至第2条：</w:t>
      </w:r>
    </w:p>
    <w:p w14:paraId="6057A82B" w14:textId="77777777" w:rsidR="00C56D78" w:rsidRDefault="00C56D78" w:rsidP="00C56D78">
      <w:pPr>
        <w:numPr>
          <w:ilvl w:val="0"/>
          <w:numId w:val="1"/>
        </w:numPr>
        <w:ind w:firstLineChars="200"/>
        <w:jc w:val="left"/>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本保单仅</w:t>
      </w:r>
      <w:r w:rsidRPr="0086133D">
        <w:rPr>
          <w:rFonts w:ascii="微软雅黑" w:eastAsia="微软雅黑" w:hAnsi="微软雅黑" w:cs="微软雅黑" w:hint="eastAsia"/>
          <w:bCs/>
          <w:sz w:val="20"/>
          <w:szCs w:val="22"/>
        </w:rPr>
        <w:t>接受</w:t>
      </w:r>
      <w:r w:rsidRPr="008C18F2">
        <w:rPr>
          <w:rFonts w:ascii="微软雅黑" w:eastAsia="微软雅黑" w:hAnsi="微软雅黑" w:cs="微软雅黑" w:hint="eastAsia"/>
          <w:bCs/>
          <w:sz w:val="20"/>
          <w:szCs w:val="22"/>
        </w:rPr>
        <w:t>上年度</w:t>
      </w:r>
      <w:r>
        <w:rPr>
          <w:rFonts w:ascii="微软雅黑" w:eastAsia="微软雅黑" w:hAnsi="微软雅黑" w:cs="微软雅黑" w:hint="eastAsia"/>
          <w:bCs/>
          <w:sz w:val="20"/>
          <w:szCs w:val="22"/>
        </w:rPr>
        <w:t>持有完全</w:t>
      </w:r>
      <w:r w:rsidRPr="00C04EB2">
        <w:rPr>
          <w:rFonts w:ascii="微软雅黑" w:eastAsia="微软雅黑" w:hAnsi="微软雅黑" w:cs="微软雅黑" w:hint="eastAsia"/>
          <w:bCs/>
          <w:sz w:val="20"/>
          <w:szCs w:val="22"/>
        </w:rPr>
        <w:t>符合</w:t>
      </w:r>
      <w:r>
        <w:rPr>
          <w:rFonts w:ascii="微软雅黑" w:eastAsia="微软雅黑" w:hAnsi="微软雅黑" w:cs="微软雅黑" w:hint="eastAsia"/>
          <w:bCs/>
          <w:sz w:val="20"/>
          <w:szCs w:val="22"/>
        </w:rPr>
        <w:t>下述</w:t>
      </w:r>
      <w:r w:rsidRPr="00C04EB2">
        <w:rPr>
          <w:rFonts w:ascii="微软雅黑" w:eastAsia="微软雅黑" w:hAnsi="微软雅黑" w:cs="微软雅黑" w:hint="eastAsia"/>
          <w:bCs/>
          <w:sz w:val="20"/>
          <w:szCs w:val="22"/>
        </w:rPr>
        <w:t>全部条件的</w:t>
      </w:r>
      <w:r w:rsidRPr="00A70109">
        <w:rPr>
          <w:rFonts w:ascii="微软雅黑" w:eastAsia="微软雅黑" w:hAnsi="微软雅黑" w:cs="微软雅黑" w:hint="eastAsia"/>
          <w:bCs/>
          <w:sz w:val="20"/>
          <w:szCs w:val="22"/>
        </w:rPr>
        <w:t>同业</w:t>
      </w:r>
      <w:r w:rsidRPr="002377A2">
        <w:rPr>
          <w:rFonts w:ascii="微软雅黑" w:eastAsia="微软雅黑" w:hAnsi="微软雅黑" w:cs="微软雅黑" w:hint="eastAsia"/>
          <w:bCs/>
          <w:sz w:val="20"/>
          <w:szCs w:val="22"/>
        </w:rPr>
        <w:t>个人商业医疗保险合同</w:t>
      </w:r>
      <w:r>
        <w:rPr>
          <w:rFonts w:ascii="微软雅黑" w:eastAsia="微软雅黑" w:hAnsi="微软雅黑" w:cs="微软雅黑" w:hint="eastAsia"/>
          <w:bCs/>
          <w:sz w:val="20"/>
          <w:szCs w:val="22"/>
        </w:rPr>
        <w:t>的被保险人</w:t>
      </w:r>
      <w:r w:rsidRPr="0086133D">
        <w:rPr>
          <w:rFonts w:ascii="微软雅黑" w:eastAsia="微软雅黑" w:hAnsi="微软雅黑" w:cs="微软雅黑" w:hint="eastAsia"/>
          <w:bCs/>
          <w:sz w:val="20"/>
          <w:szCs w:val="22"/>
        </w:rPr>
        <w:t>转保至本产品</w:t>
      </w:r>
      <w:r>
        <w:rPr>
          <w:rFonts w:ascii="微软雅黑" w:eastAsia="微软雅黑" w:hAnsi="微软雅黑" w:cs="微软雅黑" w:hint="eastAsia"/>
          <w:bCs/>
          <w:sz w:val="20"/>
          <w:szCs w:val="22"/>
        </w:rPr>
        <w:t>：</w:t>
      </w:r>
    </w:p>
    <w:p w14:paraId="1DDB67FE" w14:textId="77777777" w:rsidR="00C56D78" w:rsidRPr="00441292" w:rsidRDefault="00C56D78" w:rsidP="00C56D78">
      <w:pPr>
        <w:pStyle w:val="af"/>
        <w:numPr>
          <w:ilvl w:val="0"/>
          <w:numId w:val="3"/>
        </w:numPr>
        <w:ind w:firstLineChars="0"/>
        <w:jc w:val="left"/>
        <w:rPr>
          <w:rFonts w:ascii="微软雅黑" w:eastAsia="微软雅黑" w:hAnsi="微软雅黑" w:cs="微软雅黑" w:hint="eastAsia"/>
          <w:bCs/>
          <w:sz w:val="20"/>
          <w:szCs w:val="22"/>
        </w:rPr>
      </w:pPr>
      <w:r w:rsidRPr="00441292">
        <w:rPr>
          <w:rFonts w:ascii="微软雅黑" w:eastAsia="微软雅黑" w:hAnsi="微软雅黑" w:cs="微软雅黑" w:hint="eastAsia"/>
          <w:bCs/>
          <w:sz w:val="20"/>
          <w:szCs w:val="22"/>
        </w:rPr>
        <w:t xml:space="preserve">保单生效中且已过产品等待期，或保单已期满但未超过30天； </w:t>
      </w:r>
    </w:p>
    <w:p w14:paraId="0531441C" w14:textId="77777777" w:rsidR="00C56D78" w:rsidRPr="00441292" w:rsidRDefault="00C56D78" w:rsidP="00C56D78">
      <w:pPr>
        <w:pStyle w:val="af"/>
        <w:numPr>
          <w:ilvl w:val="0"/>
          <w:numId w:val="3"/>
        </w:numPr>
        <w:ind w:firstLineChars="0"/>
        <w:jc w:val="left"/>
        <w:rPr>
          <w:rFonts w:ascii="微软雅黑" w:eastAsia="微软雅黑" w:hAnsi="微软雅黑" w:cs="微软雅黑" w:hint="eastAsia"/>
          <w:bCs/>
          <w:sz w:val="20"/>
          <w:szCs w:val="22"/>
        </w:rPr>
      </w:pPr>
      <w:r w:rsidRPr="00441292">
        <w:rPr>
          <w:rFonts w:ascii="微软雅黑" w:eastAsia="微软雅黑" w:hAnsi="微软雅黑" w:cs="微软雅黑" w:hint="eastAsia"/>
          <w:bCs/>
          <w:sz w:val="20"/>
          <w:szCs w:val="22"/>
        </w:rPr>
        <w:t>保险金额 ≥ 15 万元 且 免赔额 ≤ 1万元；</w:t>
      </w:r>
    </w:p>
    <w:p w14:paraId="4E0E8890" w14:textId="77777777" w:rsidR="00C56D78" w:rsidRPr="00441292" w:rsidRDefault="00C56D78" w:rsidP="00C56D78">
      <w:pPr>
        <w:pStyle w:val="af"/>
        <w:numPr>
          <w:ilvl w:val="0"/>
          <w:numId w:val="3"/>
        </w:numPr>
        <w:ind w:firstLineChars="0"/>
        <w:jc w:val="left"/>
        <w:rPr>
          <w:rFonts w:ascii="微软雅黑" w:eastAsia="微软雅黑" w:hAnsi="微软雅黑" w:cs="微软雅黑" w:hint="eastAsia"/>
          <w:bCs/>
          <w:sz w:val="20"/>
          <w:szCs w:val="22"/>
        </w:rPr>
      </w:pPr>
      <w:r w:rsidRPr="00441292">
        <w:rPr>
          <w:rFonts w:ascii="微软雅黑" w:eastAsia="微软雅黑" w:hAnsi="微软雅黑" w:cs="微软雅黑" w:hint="eastAsia"/>
          <w:bCs/>
          <w:sz w:val="20"/>
          <w:szCs w:val="22"/>
        </w:rPr>
        <w:t>保险责任包含但不限于一般住院医疗费用和恶性肿瘤或重大疾病住院医疗费用，并且医疗费用涵盖医保目录内及医保目录外；</w:t>
      </w:r>
    </w:p>
    <w:p w14:paraId="1E99E477" w14:textId="77777777" w:rsidR="00C56D78" w:rsidRPr="00441292" w:rsidRDefault="00C56D78" w:rsidP="00C56D78">
      <w:pPr>
        <w:pStyle w:val="af"/>
        <w:numPr>
          <w:ilvl w:val="0"/>
          <w:numId w:val="3"/>
        </w:numPr>
        <w:ind w:firstLineChars="0"/>
        <w:jc w:val="left"/>
        <w:rPr>
          <w:rFonts w:ascii="微软雅黑" w:eastAsia="微软雅黑" w:hAnsi="微软雅黑" w:cs="微软雅黑" w:hint="eastAsia"/>
          <w:bCs/>
          <w:sz w:val="20"/>
          <w:szCs w:val="22"/>
        </w:rPr>
      </w:pPr>
      <w:r w:rsidRPr="00441292">
        <w:rPr>
          <w:rFonts w:ascii="微软雅黑" w:eastAsia="微软雅黑" w:hAnsi="微软雅黑" w:cs="微软雅黑" w:hint="eastAsia"/>
          <w:bCs/>
          <w:sz w:val="20"/>
          <w:szCs w:val="22"/>
        </w:rPr>
        <w:t>医疗网络涵盖公立医院普通部或特需部；</w:t>
      </w:r>
    </w:p>
    <w:p w14:paraId="10DE6F24" w14:textId="77777777" w:rsidR="00C56D78" w:rsidRPr="00441292" w:rsidRDefault="00C56D78" w:rsidP="00C56D78">
      <w:pPr>
        <w:pStyle w:val="af"/>
        <w:numPr>
          <w:ilvl w:val="0"/>
          <w:numId w:val="3"/>
        </w:numPr>
        <w:ind w:firstLineChars="0"/>
        <w:jc w:val="left"/>
        <w:rPr>
          <w:rFonts w:ascii="微软雅黑" w:eastAsia="微软雅黑" w:hAnsi="微软雅黑" w:cs="微软雅黑" w:hint="eastAsia"/>
          <w:bCs/>
          <w:sz w:val="20"/>
          <w:szCs w:val="22"/>
        </w:rPr>
      </w:pPr>
      <w:r w:rsidRPr="00441292">
        <w:rPr>
          <w:rFonts w:ascii="微软雅黑" w:eastAsia="微软雅黑" w:hAnsi="微软雅黑" w:cs="微软雅黑" w:hint="eastAsia"/>
          <w:bCs/>
          <w:sz w:val="20"/>
          <w:szCs w:val="22"/>
        </w:rPr>
        <w:t>产品需个人健康告知，并且被保险人符合健康告知，或虽不符合但经过智能核保/人工核保后保险人接受投保，且保单未解约、退保；</w:t>
      </w:r>
    </w:p>
    <w:p w14:paraId="405A7D9D" w14:textId="77777777" w:rsidR="00C56D78" w:rsidRPr="00413E7F" w:rsidRDefault="00C56D78" w:rsidP="00C56D78">
      <w:pPr>
        <w:pStyle w:val="af"/>
        <w:numPr>
          <w:ilvl w:val="0"/>
          <w:numId w:val="3"/>
        </w:numPr>
        <w:ind w:firstLineChars="0"/>
        <w:jc w:val="left"/>
        <w:rPr>
          <w:rFonts w:ascii="微软雅黑" w:eastAsia="微软雅黑" w:hAnsi="微软雅黑" w:cs="微软雅黑" w:hint="eastAsia"/>
          <w:bCs/>
          <w:sz w:val="20"/>
          <w:szCs w:val="22"/>
        </w:rPr>
      </w:pPr>
      <w:r w:rsidRPr="00441292">
        <w:rPr>
          <w:rFonts w:ascii="微软雅黑" w:eastAsia="微软雅黑" w:hAnsi="微软雅黑" w:cs="微软雅黑" w:hint="eastAsia"/>
          <w:bCs/>
          <w:sz w:val="20"/>
          <w:szCs w:val="22"/>
        </w:rPr>
        <w:t>非特定人群（如慢病、结节、肿瘤、特定疾病、孕产）医疗保险。</w:t>
      </w:r>
    </w:p>
    <w:p w14:paraId="6A91B917" w14:textId="77777777" w:rsidR="00C56D78" w:rsidRDefault="00C56D78" w:rsidP="00C56D78">
      <w:pPr>
        <w:ind w:left="400"/>
        <w:jc w:val="left"/>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完全符合条件的被保险人，对于本保单对应责任的等待期进行下述约定：</w:t>
      </w:r>
    </w:p>
    <w:p w14:paraId="73768503" w14:textId="08F2EB7D" w:rsidR="00C56D78" w:rsidRDefault="00C56D78" w:rsidP="00C56D78">
      <w:pPr>
        <w:pStyle w:val="af"/>
        <w:numPr>
          <w:ilvl w:val="0"/>
          <w:numId w:val="5"/>
        </w:numPr>
        <w:ind w:firstLineChars="0"/>
        <w:jc w:val="left"/>
        <w:rPr>
          <w:rFonts w:ascii="微软雅黑" w:eastAsia="微软雅黑" w:hAnsi="微软雅黑" w:cs="微软雅黑" w:hint="eastAsia"/>
          <w:bCs/>
          <w:sz w:val="20"/>
          <w:szCs w:val="22"/>
        </w:rPr>
      </w:pPr>
      <w:r w:rsidRPr="00D24478">
        <w:rPr>
          <w:rFonts w:ascii="微软雅黑" w:eastAsia="微软雅黑" w:hAnsi="微软雅黑" w:cs="微软雅黑" w:hint="eastAsia"/>
          <w:bCs/>
          <w:sz w:val="20"/>
          <w:szCs w:val="22"/>
        </w:rPr>
        <w:t>一般医疗及外购药械费用医疗</w:t>
      </w:r>
      <w:r>
        <w:rPr>
          <w:rFonts w:ascii="微软雅黑" w:eastAsia="微软雅黑" w:hAnsi="微软雅黑" w:cs="微软雅黑" w:hint="eastAsia"/>
          <w:bCs/>
          <w:sz w:val="20"/>
          <w:szCs w:val="22"/>
        </w:rPr>
        <w:t>保险金</w:t>
      </w:r>
      <w:r w:rsidRPr="00D24478">
        <w:rPr>
          <w:rFonts w:ascii="微软雅黑" w:eastAsia="微软雅黑" w:hAnsi="微软雅黑" w:cs="微软雅黑" w:hint="eastAsia"/>
          <w:bCs/>
          <w:sz w:val="20"/>
          <w:szCs w:val="22"/>
        </w:rPr>
        <w:t>、一般门急诊医疗及外购药械费用医疗</w:t>
      </w:r>
      <w:r>
        <w:rPr>
          <w:rFonts w:ascii="微软雅黑" w:eastAsia="微软雅黑" w:hAnsi="微软雅黑" w:cs="微软雅黑" w:hint="eastAsia"/>
          <w:bCs/>
          <w:sz w:val="20"/>
          <w:szCs w:val="22"/>
        </w:rPr>
        <w:t>保险金</w:t>
      </w:r>
      <w:r w:rsidRPr="00D24478">
        <w:rPr>
          <w:rFonts w:ascii="微软雅黑" w:eastAsia="微软雅黑" w:hAnsi="微软雅黑" w:cs="微软雅黑" w:hint="eastAsia"/>
          <w:bCs/>
          <w:sz w:val="20"/>
          <w:szCs w:val="22"/>
        </w:rPr>
        <w:t>、重大疾病医疗及外购药械费用医疗</w:t>
      </w:r>
      <w:r>
        <w:rPr>
          <w:rFonts w:ascii="微软雅黑" w:eastAsia="微软雅黑" w:hAnsi="微软雅黑" w:cs="微软雅黑" w:hint="eastAsia"/>
          <w:bCs/>
          <w:sz w:val="20"/>
          <w:szCs w:val="22"/>
        </w:rPr>
        <w:t>保险金、</w:t>
      </w:r>
      <w:r w:rsidRPr="003320CB">
        <w:rPr>
          <w:rFonts w:ascii="微软雅黑" w:eastAsia="微软雅黑" w:hAnsi="微软雅黑" w:cs="微软雅黑" w:hint="eastAsia"/>
          <w:bCs/>
          <w:sz w:val="20"/>
          <w:szCs w:val="22"/>
        </w:rPr>
        <w:t>特定药品费用医疗</w:t>
      </w:r>
      <w:r>
        <w:rPr>
          <w:rFonts w:ascii="微软雅黑" w:eastAsia="微软雅黑" w:hAnsi="微软雅黑" w:cs="微软雅黑" w:hint="eastAsia"/>
          <w:bCs/>
          <w:sz w:val="20"/>
          <w:szCs w:val="22"/>
        </w:rPr>
        <w:t>保险金、</w:t>
      </w:r>
      <w:r w:rsidRPr="003320CB">
        <w:rPr>
          <w:rFonts w:ascii="微软雅黑" w:eastAsia="微软雅黑" w:hAnsi="微软雅黑" w:cs="微软雅黑" w:hint="eastAsia"/>
          <w:bCs/>
          <w:sz w:val="20"/>
          <w:szCs w:val="22"/>
        </w:rPr>
        <w:t>恶性肿瘤先进疗法医疗</w:t>
      </w:r>
      <w:r>
        <w:rPr>
          <w:rFonts w:ascii="微软雅黑" w:eastAsia="微软雅黑" w:hAnsi="微软雅黑" w:cs="微软雅黑" w:hint="eastAsia"/>
          <w:bCs/>
          <w:sz w:val="20"/>
          <w:szCs w:val="22"/>
        </w:rPr>
        <w:t>保险金、</w:t>
      </w:r>
      <w:r w:rsidRPr="003320CB">
        <w:rPr>
          <w:rFonts w:ascii="微软雅黑" w:eastAsia="微软雅黑" w:hAnsi="微软雅黑" w:cs="微软雅黑" w:hint="eastAsia"/>
          <w:bCs/>
          <w:sz w:val="20"/>
          <w:szCs w:val="22"/>
        </w:rPr>
        <w:t>重大疾病异地转诊公共交通及住宿费用</w:t>
      </w:r>
      <w:r>
        <w:rPr>
          <w:rFonts w:ascii="微软雅黑" w:eastAsia="微软雅黑" w:hAnsi="微软雅黑" w:cs="微软雅黑" w:hint="eastAsia"/>
          <w:bCs/>
          <w:sz w:val="20"/>
          <w:szCs w:val="22"/>
        </w:rPr>
        <w:t>保险金、</w:t>
      </w:r>
      <w:r w:rsidRPr="005410C5">
        <w:rPr>
          <w:rFonts w:ascii="微软雅黑" w:eastAsia="微软雅黑" w:hAnsi="微软雅黑" w:cs="微软雅黑" w:hint="eastAsia"/>
          <w:bCs/>
          <w:sz w:val="20"/>
          <w:szCs w:val="22"/>
        </w:rPr>
        <w:t>重大疾病住院护工费用</w:t>
      </w:r>
      <w:r>
        <w:rPr>
          <w:rFonts w:ascii="微软雅黑" w:eastAsia="微软雅黑" w:hAnsi="微软雅黑" w:cs="微软雅黑" w:hint="eastAsia"/>
          <w:bCs/>
          <w:sz w:val="20"/>
          <w:szCs w:val="22"/>
        </w:rPr>
        <w:t>保险金</w:t>
      </w:r>
      <w:r w:rsidR="005400EE" w:rsidRPr="006020A0">
        <w:rPr>
          <w:rFonts w:ascii="微软雅黑" w:eastAsia="微软雅黑" w:hAnsi="微软雅黑" w:cs="微软雅黑" w:hint="eastAsia"/>
          <w:bCs/>
          <w:sz w:val="20"/>
          <w:szCs w:val="22"/>
        </w:rPr>
        <w:t>、家庭共享免赔额（如购买家庭共享免赔额加油包）</w:t>
      </w:r>
      <w:r>
        <w:rPr>
          <w:rFonts w:ascii="微软雅黑" w:eastAsia="微软雅黑" w:hAnsi="微软雅黑" w:cs="微软雅黑" w:hint="eastAsia"/>
          <w:bCs/>
          <w:sz w:val="20"/>
          <w:szCs w:val="22"/>
        </w:rPr>
        <w:t>免除30天等待期的限制；</w:t>
      </w:r>
    </w:p>
    <w:p w14:paraId="24D9C63E" w14:textId="1AB98AEB" w:rsidR="00C56D78" w:rsidRPr="0037020C" w:rsidRDefault="00C56D78" w:rsidP="00C56D78">
      <w:pPr>
        <w:pStyle w:val="af"/>
        <w:numPr>
          <w:ilvl w:val="0"/>
          <w:numId w:val="5"/>
        </w:numPr>
        <w:ind w:firstLineChars="0"/>
        <w:jc w:val="left"/>
        <w:rPr>
          <w:rFonts w:ascii="微软雅黑" w:eastAsia="微软雅黑" w:hAnsi="微软雅黑" w:cs="微软雅黑" w:hint="eastAsia"/>
          <w:bCs/>
          <w:sz w:val="20"/>
          <w:szCs w:val="22"/>
        </w:rPr>
      </w:pPr>
      <w:r w:rsidRPr="00957EDC">
        <w:rPr>
          <w:rFonts w:ascii="微软雅黑" w:eastAsia="微软雅黑" w:hAnsi="微软雅黑" w:cs="微软雅黑" w:hint="eastAsia"/>
          <w:bCs/>
          <w:sz w:val="20"/>
          <w:szCs w:val="22"/>
        </w:rPr>
        <w:t>重大疾病责任（如购买的尊享重疾关爱加油包）、重大疾病扩展特需医疗责任（如购买尊享重大疾病扩展特需医疗加油包）、住院医疗费用补偿责任（如购买尊享住院医疗费用补偿加油包）、一般住院津贴责任及ICU重症监护病房住院津贴责任（如购买尊享住院津贴加油包）、门急诊医疗责任（如购买尊享门急诊医疗加油包）</w:t>
      </w:r>
      <w:r>
        <w:rPr>
          <w:rFonts w:ascii="微软雅黑" w:eastAsia="微软雅黑" w:hAnsi="微软雅黑" w:cs="微软雅黑" w:hint="eastAsia"/>
          <w:bCs/>
          <w:sz w:val="20"/>
          <w:szCs w:val="22"/>
        </w:rPr>
        <w:t>、</w:t>
      </w:r>
      <w:r w:rsidRPr="003E343A">
        <w:rPr>
          <w:rFonts w:ascii="微软雅黑" w:eastAsia="微软雅黑" w:hAnsi="微软雅黑" w:cs="微软雅黑" w:hint="eastAsia"/>
          <w:bCs/>
          <w:sz w:val="20"/>
          <w:szCs w:val="22"/>
        </w:rPr>
        <w:t>重大疾</w:t>
      </w:r>
      <w:r w:rsidRPr="003E343A">
        <w:rPr>
          <w:rFonts w:ascii="微软雅黑" w:eastAsia="微软雅黑" w:hAnsi="微软雅黑" w:cs="微软雅黑" w:hint="eastAsia"/>
          <w:bCs/>
          <w:sz w:val="20"/>
          <w:szCs w:val="22"/>
        </w:rPr>
        <w:lastRenderedPageBreak/>
        <w:t>病扩展特需医疗责任</w:t>
      </w:r>
      <w:r>
        <w:rPr>
          <w:rFonts w:ascii="微软雅黑" w:eastAsia="微软雅黑" w:hAnsi="微软雅黑" w:cs="微软雅黑" w:hint="eastAsia"/>
          <w:bCs/>
          <w:sz w:val="20"/>
          <w:szCs w:val="22"/>
        </w:rPr>
        <w:t>（</w:t>
      </w:r>
      <w:r w:rsidRPr="003E343A">
        <w:rPr>
          <w:rFonts w:ascii="微软雅黑" w:eastAsia="微软雅黑" w:hAnsi="微软雅黑" w:cs="微软雅黑" w:hint="eastAsia"/>
          <w:bCs/>
          <w:sz w:val="20"/>
          <w:szCs w:val="22"/>
        </w:rPr>
        <w:t>如购买尊享重大疾病扩展特需医疗加油包</w:t>
      </w:r>
      <w:r>
        <w:rPr>
          <w:rFonts w:ascii="微软雅黑" w:eastAsia="微软雅黑" w:hAnsi="微软雅黑" w:cs="微软雅黑" w:hint="eastAsia"/>
          <w:bCs/>
          <w:sz w:val="20"/>
          <w:szCs w:val="22"/>
        </w:rPr>
        <w:t>）、</w:t>
      </w:r>
      <w:r w:rsidRPr="00D32FB3">
        <w:rPr>
          <w:rFonts w:ascii="微软雅黑" w:eastAsia="微软雅黑" w:hAnsi="微软雅黑" w:cs="微软雅黑" w:hint="eastAsia"/>
          <w:bCs/>
          <w:sz w:val="20"/>
          <w:szCs w:val="22"/>
        </w:rPr>
        <w:t>互联网药品费用医疗责任</w:t>
      </w:r>
      <w:r>
        <w:rPr>
          <w:rFonts w:ascii="微软雅黑" w:eastAsia="微软雅黑" w:hAnsi="微软雅黑" w:cs="微软雅黑" w:hint="eastAsia"/>
          <w:bCs/>
          <w:sz w:val="20"/>
          <w:szCs w:val="22"/>
        </w:rPr>
        <w:t>（</w:t>
      </w:r>
      <w:r w:rsidRPr="00D32FB3">
        <w:rPr>
          <w:rFonts w:ascii="微软雅黑" w:eastAsia="微软雅黑" w:hAnsi="微软雅黑" w:cs="微软雅黑" w:hint="eastAsia"/>
          <w:bCs/>
          <w:sz w:val="20"/>
          <w:szCs w:val="22"/>
        </w:rPr>
        <w:t>如购买尊享药省保加油包</w:t>
      </w:r>
      <w:r>
        <w:rPr>
          <w:rFonts w:ascii="微软雅黑" w:eastAsia="微软雅黑" w:hAnsi="微软雅黑" w:cs="微软雅黑" w:hint="eastAsia"/>
          <w:bCs/>
          <w:sz w:val="20"/>
          <w:szCs w:val="22"/>
        </w:rPr>
        <w:t>）</w:t>
      </w:r>
      <w:r w:rsidR="007765A5" w:rsidRPr="006020A0">
        <w:rPr>
          <w:rFonts w:ascii="微软雅黑" w:eastAsia="微软雅黑" w:hAnsi="微软雅黑" w:cs="微软雅黑" w:hint="eastAsia"/>
          <w:bCs/>
          <w:sz w:val="20"/>
          <w:szCs w:val="22"/>
        </w:rPr>
        <w:t>、房屋及其室内附属设备/室内装潢/室内财产/第三者人身伤亡（如购买家财加油包）</w:t>
      </w:r>
      <w:r>
        <w:rPr>
          <w:rFonts w:ascii="微软雅黑" w:eastAsia="微软雅黑" w:hAnsi="微软雅黑" w:cs="微软雅黑" w:hint="eastAsia"/>
          <w:bCs/>
          <w:sz w:val="20"/>
          <w:szCs w:val="22"/>
        </w:rPr>
        <w:t>仍有对应责任/加油包的等待期要求。</w:t>
      </w:r>
    </w:p>
    <w:p w14:paraId="5196FFA1" w14:textId="3E971E57" w:rsidR="00C56D78" w:rsidRDefault="00C56D78" w:rsidP="00C56D78">
      <w:pPr>
        <w:numPr>
          <w:ilvl w:val="0"/>
          <w:numId w:val="1"/>
        </w:numPr>
        <w:ind w:firstLineChars="200"/>
        <w:jc w:val="left"/>
        <w:rPr>
          <w:rFonts w:ascii="微软雅黑" w:eastAsia="微软雅黑" w:hAnsi="微软雅黑" w:cs="微软雅黑" w:hint="eastAsia"/>
          <w:bCs/>
          <w:sz w:val="20"/>
          <w:szCs w:val="22"/>
        </w:rPr>
      </w:pPr>
      <w:r w:rsidRPr="00765D91">
        <w:rPr>
          <w:rFonts w:ascii="微软雅黑" w:eastAsia="微软雅黑" w:hAnsi="微软雅黑" w:cs="微软雅黑" w:hint="eastAsia"/>
          <w:bCs/>
          <w:sz w:val="20"/>
          <w:szCs w:val="22"/>
        </w:rPr>
        <w:t>对于被保险人在其他保险公司投保或参保的个人商业医疗保险合同项下明确约定除外的既往症，本保单对于该除外事项不承担给付保险金的责任</w:t>
      </w:r>
      <w:r>
        <w:rPr>
          <w:rFonts w:ascii="微软雅黑" w:eastAsia="微软雅黑" w:hAnsi="微软雅黑" w:cs="微软雅黑" w:hint="eastAsia"/>
          <w:bCs/>
          <w:sz w:val="20"/>
          <w:szCs w:val="22"/>
        </w:rPr>
        <w:t>。</w:t>
      </w:r>
      <w:r w:rsidRPr="00E4710B">
        <w:rPr>
          <w:rFonts w:ascii="微软雅黑" w:eastAsia="微软雅黑" w:hAnsi="微软雅黑" w:cs="微软雅黑" w:hint="eastAsia"/>
          <w:bCs/>
          <w:sz w:val="20"/>
          <w:szCs w:val="22"/>
        </w:rPr>
        <w:t>若发生理赔</w:t>
      </w:r>
      <w:r>
        <w:rPr>
          <w:rFonts w:ascii="微软雅黑" w:eastAsia="微软雅黑" w:hAnsi="微软雅黑" w:cs="微软雅黑" w:hint="eastAsia"/>
          <w:bCs/>
          <w:sz w:val="20"/>
          <w:szCs w:val="22"/>
        </w:rPr>
        <w:t>需</w:t>
      </w:r>
      <w:r w:rsidRPr="00E4710B">
        <w:rPr>
          <w:rFonts w:ascii="微软雅黑" w:eastAsia="微软雅黑" w:hAnsi="微软雅黑" w:cs="微软雅黑" w:hint="eastAsia"/>
          <w:bCs/>
          <w:sz w:val="20"/>
          <w:szCs w:val="22"/>
        </w:rPr>
        <w:t>提供</w:t>
      </w:r>
      <w:r>
        <w:rPr>
          <w:rFonts w:ascii="微软雅黑" w:eastAsia="微软雅黑" w:hAnsi="微软雅黑" w:cs="微软雅黑" w:hint="eastAsia"/>
          <w:bCs/>
          <w:sz w:val="20"/>
          <w:szCs w:val="22"/>
        </w:rPr>
        <w:t>下属材料，</w:t>
      </w:r>
      <w:r w:rsidRPr="00F62641">
        <w:rPr>
          <w:rFonts w:ascii="微软雅黑" w:eastAsia="微软雅黑" w:hAnsi="微软雅黑" w:cs="微软雅黑" w:hint="eastAsia"/>
          <w:bCs/>
          <w:sz w:val="20"/>
          <w:szCs w:val="22"/>
        </w:rPr>
        <w:t>如果上传的转保影像不符合要求，保险人不承担赔偿或者</w:t>
      </w:r>
      <w:r w:rsidR="00584C31">
        <w:rPr>
          <w:rFonts w:ascii="微软雅黑" w:eastAsia="微软雅黑" w:hAnsi="微软雅黑" w:cs="微软雅黑" w:hint="eastAsia"/>
          <w:bCs/>
          <w:sz w:val="20"/>
          <w:szCs w:val="22"/>
        </w:rPr>
        <w:t>给付</w:t>
      </w:r>
      <w:r w:rsidRPr="00F62641">
        <w:rPr>
          <w:rFonts w:ascii="微软雅黑" w:eastAsia="微软雅黑" w:hAnsi="微软雅黑" w:cs="微软雅黑" w:hint="eastAsia"/>
          <w:bCs/>
          <w:sz w:val="20"/>
          <w:szCs w:val="22"/>
        </w:rPr>
        <w:t>保险金的责任</w:t>
      </w:r>
      <w:r>
        <w:rPr>
          <w:rFonts w:ascii="微软雅黑" w:eastAsia="微软雅黑" w:hAnsi="微软雅黑" w:cs="微软雅黑" w:hint="eastAsia"/>
          <w:bCs/>
          <w:sz w:val="20"/>
          <w:szCs w:val="22"/>
        </w:rPr>
        <w:t>：</w:t>
      </w:r>
    </w:p>
    <w:p w14:paraId="28D9ABCA" w14:textId="77777777" w:rsidR="00C56D78" w:rsidRPr="00F62641" w:rsidRDefault="00C56D78" w:rsidP="00C56D78">
      <w:pPr>
        <w:pStyle w:val="af"/>
        <w:numPr>
          <w:ilvl w:val="0"/>
          <w:numId w:val="4"/>
        </w:numPr>
        <w:ind w:firstLineChars="0"/>
        <w:jc w:val="left"/>
        <w:rPr>
          <w:rFonts w:ascii="微软雅黑" w:eastAsia="微软雅黑" w:hAnsi="微软雅黑" w:cs="微软雅黑" w:hint="eastAsia"/>
          <w:bCs/>
          <w:sz w:val="20"/>
          <w:szCs w:val="22"/>
        </w:rPr>
      </w:pPr>
      <w:r w:rsidRPr="00F62641">
        <w:rPr>
          <w:rFonts w:ascii="微软雅黑" w:eastAsia="微软雅黑" w:hAnsi="微软雅黑" w:cs="微软雅黑" w:hint="eastAsia"/>
          <w:bCs/>
          <w:sz w:val="20"/>
          <w:szCs w:val="22"/>
        </w:rPr>
        <w:t>保单信息页(被保险人信息、保险起止日期)</w:t>
      </w:r>
      <w:r>
        <w:rPr>
          <w:rFonts w:ascii="微软雅黑" w:eastAsia="微软雅黑" w:hAnsi="微软雅黑" w:cs="微软雅黑" w:hint="eastAsia"/>
          <w:bCs/>
          <w:sz w:val="20"/>
          <w:szCs w:val="22"/>
        </w:rPr>
        <w:t>；</w:t>
      </w:r>
    </w:p>
    <w:p w14:paraId="41A0383A" w14:textId="77777777" w:rsidR="00C56D78" w:rsidRPr="00F62641" w:rsidRDefault="00C56D78" w:rsidP="00C56D78">
      <w:pPr>
        <w:pStyle w:val="af"/>
        <w:numPr>
          <w:ilvl w:val="0"/>
          <w:numId w:val="4"/>
        </w:numPr>
        <w:ind w:firstLineChars="0"/>
        <w:jc w:val="left"/>
        <w:rPr>
          <w:rFonts w:ascii="微软雅黑" w:eastAsia="微软雅黑" w:hAnsi="微软雅黑" w:cs="微软雅黑" w:hint="eastAsia"/>
          <w:bCs/>
          <w:sz w:val="20"/>
          <w:szCs w:val="22"/>
        </w:rPr>
      </w:pPr>
      <w:r w:rsidRPr="00F62641">
        <w:rPr>
          <w:rFonts w:ascii="微软雅黑" w:eastAsia="微软雅黑" w:hAnsi="微软雅黑" w:cs="微软雅黑" w:hint="eastAsia"/>
          <w:bCs/>
          <w:sz w:val="20"/>
          <w:szCs w:val="22"/>
        </w:rPr>
        <w:t>保险计划页(保障责任、保险金额)</w:t>
      </w:r>
      <w:r>
        <w:rPr>
          <w:rFonts w:ascii="微软雅黑" w:eastAsia="微软雅黑" w:hAnsi="微软雅黑" w:cs="微软雅黑" w:hint="eastAsia"/>
          <w:bCs/>
          <w:sz w:val="20"/>
          <w:szCs w:val="22"/>
        </w:rPr>
        <w:t>；</w:t>
      </w:r>
    </w:p>
    <w:p w14:paraId="3A99ECBA" w14:textId="77777777" w:rsidR="00C56D78" w:rsidRPr="00F62641" w:rsidRDefault="00C56D78" w:rsidP="00C56D78">
      <w:pPr>
        <w:pStyle w:val="af"/>
        <w:numPr>
          <w:ilvl w:val="0"/>
          <w:numId w:val="4"/>
        </w:numPr>
        <w:ind w:firstLineChars="0"/>
        <w:jc w:val="left"/>
        <w:rPr>
          <w:rFonts w:ascii="微软雅黑" w:eastAsia="微软雅黑" w:hAnsi="微软雅黑" w:cs="微软雅黑" w:hint="eastAsia"/>
          <w:bCs/>
          <w:sz w:val="20"/>
          <w:szCs w:val="22"/>
        </w:rPr>
      </w:pPr>
      <w:r w:rsidRPr="00F62641">
        <w:rPr>
          <w:rFonts w:ascii="微软雅黑" w:eastAsia="微软雅黑" w:hAnsi="微软雅黑" w:cs="微软雅黑" w:hint="eastAsia"/>
          <w:bCs/>
          <w:sz w:val="20"/>
          <w:szCs w:val="22"/>
        </w:rPr>
        <w:t>核保结论页(健康问卷、特约/标体承保结论)。</w:t>
      </w:r>
    </w:p>
    <w:p w14:paraId="16BB8CD3" w14:textId="77777777" w:rsidR="00C56D78" w:rsidRDefault="00C56D78">
      <w:pPr>
        <w:ind w:firstLineChars="200" w:firstLine="420"/>
        <w:jc w:val="left"/>
        <w:rPr>
          <w:rFonts w:ascii="微软雅黑" w:eastAsia="微软雅黑" w:hAnsi="微软雅黑" w:cs="Times New Roman" w:hint="eastAsia"/>
          <w:b/>
          <w:bCs/>
          <w:szCs w:val="21"/>
        </w:rPr>
      </w:pPr>
    </w:p>
    <w:p w14:paraId="0E02922C" w14:textId="50E925B0" w:rsidR="00C56D78" w:rsidRPr="00C56D78" w:rsidRDefault="00C56D78">
      <w:pPr>
        <w:ind w:firstLineChars="200" w:firstLine="420"/>
        <w:jc w:val="left"/>
        <w:rPr>
          <w:rFonts w:ascii="微软雅黑" w:eastAsia="微软雅黑" w:hAnsi="微软雅黑" w:cs="Times New Roman" w:hint="eastAsia"/>
          <w:b/>
          <w:bCs/>
          <w:szCs w:val="21"/>
        </w:rPr>
      </w:pPr>
      <w:r>
        <w:rPr>
          <w:rFonts w:ascii="微软雅黑" w:eastAsia="微软雅黑" w:hAnsi="微软雅黑" w:cs="Times New Roman" w:hint="eastAsia"/>
          <w:b/>
          <w:bCs/>
          <w:szCs w:val="21"/>
        </w:rPr>
        <w:t>尊享e生2025版 特别约定</w:t>
      </w:r>
    </w:p>
    <w:p w14:paraId="4F84427B" w14:textId="4EFEEDA6" w:rsidR="00875925" w:rsidRDefault="00000000" w:rsidP="00C56D78">
      <w:pPr>
        <w:numPr>
          <w:ilvl w:val="0"/>
          <w:numId w:val="6"/>
        </w:numPr>
        <w:jc w:val="left"/>
        <w:rPr>
          <w:rFonts w:ascii="微软雅黑" w:eastAsia="微软雅黑" w:hAnsi="微软雅黑" w:cs="微软雅黑" w:hint="eastAsia"/>
          <w:bCs/>
          <w:sz w:val="20"/>
          <w:szCs w:val="22"/>
        </w:rPr>
      </w:pPr>
      <w:r>
        <w:rPr>
          <w:rFonts w:ascii="微软雅黑" w:eastAsia="微软雅黑" w:hAnsi="微软雅黑" w:cs="微软雅黑" w:hint="eastAsia"/>
          <w:sz w:val="20"/>
          <w:szCs w:val="22"/>
        </w:rPr>
        <w:t>在上一张保单期满后指定期限内重新投保、因遭受意外伤害导致的医疗无等待期。</w:t>
      </w:r>
    </w:p>
    <w:p w14:paraId="1FF7564E" w14:textId="6FBE7C2C" w:rsidR="00875925" w:rsidRDefault="00000000" w:rsidP="00C56D78">
      <w:pPr>
        <w:pStyle w:val="af"/>
        <w:numPr>
          <w:ilvl w:val="0"/>
          <w:numId w:val="6"/>
        </w:numPr>
        <w:ind w:firstLineChars="0"/>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本保单国内医疗总保额600万</w:t>
      </w:r>
      <w:r w:rsidR="001D638C">
        <w:rPr>
          <w:rFonts w:ascii="微软雅黑" w:eastAsia="微软雅黑" w:hAnsi="微软雅黑" w:cs="微软雅黑" w:hint="eastAsia"/>
          <w:bCs/>
          <w:sz w:val="20"/>
          <w:szCs w:val="22"/>
        </w:rPr>
        <w:t>元</w:t>
      </w:r>
      <w:r>
        <w:rPr>
          <w:rFonts w:ascii="微软雅黑" w:eastAsia="微软雅黑" w:hAnsi="微软雅黑" w:cs="微软雅黑" w:hint="eastAsia"/>
          <w:bCs/>
          <w:sz w:val="20"/>
          <w:szCs w:val="22"/>
        </w:rPr>
        <w:t>。</w:t>
      </w:r>
    </w:p>
    <w:p w14:paraId="251EEDD3" w14:textId="1968034A" w:rsidR="00875925" w:rsidRDefault="00F42B62" w:rsidP="00C56D78">
      <w:pPr>
        <w:numPr>
          <w:ilvl w:val="0"/>
          <w:numId w:val="6"/>
        </w:numPr>
        <w:ind w:firstLineChars="200"/>
        <w:jc w:val="left"/>
        <w:rPr>
          <w:rFonts w:ascii="微软雅黑" w:eastAsia="微软雅黑" w:hAnsi="微软雅黑" w:cs="微软雅黑" w:hint="eastAsia"/>
          <w:bCs/>
          <w:sz w:val="20"/>
          <w:szCs w:val="22"/>
        </w:rPr>
      </w:pPr>
      <w:r>
        <w:rPr>
          <w:rFonts w:ascii="微软雅黑" w:eastAsia="微软雅黑" w:hAnsi="微软雅黑" w:cs="微软雅黑" w:hint="eastAsia"/>
          <w:sz w:val="20"/>
          <w:szCs w:val="22"/>
        </w:rPr>
        <w:t>本保单一般医疗及外购药械费用医疗保险金、重大疾病医疗及外购药械费用医疗保险金和</w:t>
      </w:r>
      <w:r w:rsidRPr="009072F0">
        <w:rPr>
          <w:rFonts w:ascii="微软雅黑" w:eastAsia="微软雅黑" w:hAnsi="微软雅黑" w:cs="微软雅黑" w:hint="eastAsia"/>
          <w:sz w:val="20"/>
          <w:szCs w:val="22"/>
        </w:rPr>
        <w:t>重大疾病住院护工费用</w:t>
      </w:r>
      <w:r>
        <w:rPr>
          <w:rFonts w:ascii="微软雅黑" w:eastAsia="微软雅黑" w:hAnsi="微软雅黑" w:cs="微软雅黑" w:hint="eastAsia"/>
          <w:sz w:val="20"/>
          <w:szCs w:val="22"/>
        </w:rPr>
        <w:t>保险金就诊医院限中华人民共和国卫生部门审核认定的</w:t>
      </w:r>
      <w:r w:rsidRPr="00E06C17">
        <w:rPr>
          <w:rFonts w:ascii="微软雅黑" w:eastAsia="微软雅黑" w:hAnsi="微软雅黑" w:cs="微软雅黑" w:hint="eastAsia"/>
          <w:b/>
          <w:bCs/>
          <w:sz w:val="20"/>
          <w:szCs w:val="22"/>
        </w:rPr>
        <w:t>二级及二级以上的公立医院及本保单约定的指定民营医疗机构普通部</w:t>
      </w:r>
      <w:r>
        <w:rPr>
          <w:rFonts w:ascii="微软雅黑" w:eastAsia="微软雅黑" w:hAnsi="微软雅黑" w:cs="微软雅黑" w:hint="eastAsia"/>
          <w:sz w:val="20"/>
          <w:szCs w:val="22"/>
        </w:rPr>
        <w:t>。</w:t>
      </w:r>
    </w:p>
    <w:p w14:paraId="7707C16B" w14:textId="7BC9C677" w:rsidR="00052B4F" w:rsidRDefault="00000000" w:rsidP="00C56D78">
      <w:pPr>
        <w:pStyle w:val="af"/>
        <w:numPr>
          <w:ilvl w:val="0"/>
          <w:numId w:val="6"/>
        </w:numPr>
        <w:ind w:firstLineChars="0"/>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本保单</w:t>
      </w:r>
      <w:r w:rsidR="009944A4">
        <w:rPr>
          <w:rFonts w:ascii="微软雅黑" w:eastAsia="微软雅黑" w:hAnsi="微软雅黑" w:cs="微软雅黑" w:hint="eastAsia"/>
          <w:bCs/>
          <w:sz w:val="20"/>
          <w:szCs w:val="22"/>
        </w:rPr>
        <w:t>一般医疗及外购药械费用医疗保险金</w:t>
      </w:r>
      <w:r>
        <w:rPr>
          <w:rFonts w:ascii="微软雅黑" w:eastAsia="微软雅黑" w:hAnsi="微软雅黑" w:cs="微软雅黑" w:hint="eastAsia"/>
          <w:bCs/>
          <w:sz w:val="20"/>
          <w:szCs w:val="22"/>
        </w:rPr>
        <w:t>的年免赔额</w:t>
      </w:r>
      <w:r w:rsidR="00052B4F">
        <w:rPr>
          <w:rFonts w:ascii="微软雅黑" w:eastAsia="微软雅黑" w:hAnsi="微软雅黑" w:cs="微软雅黑" w:hint="eastAsia"/>
          <w:bCs/>
          <w:sz w:val="20"/>
          <w:szCs w:val="22"/>
        </w:rPr>
        <w:t>为</w:t>
      </w:r>
      <w:r w:rsidR="0045618A">
        <w:rPr>
          <w:rFonts w:ascii="微软雅黑" w:eastAsia="微软雅黑" w:hAnsi="微软雅黑" w:cs="微软雅黑" w:hint="eastAsia"/>
          <w:bCs/>
          <w:sz w:val="20"/>
          <w:szCs w:val="22"/>
        </w:rPr>
        <w:t>1</w:t>
      </w:r>
      <w:r w:rsidR="00052B4F">
        <w:rPr>
          <w:rFonts w:ascii="微软雅黑" w:eastAsia="微软雅黑" w:hAnsi="微软雅黑" w:cs="微软雅黑" w:hint="eastAsia"/>
          <w:bCs/>
          <w:sz w:val="20"/>
          <w:szCs w:val="22"/>
        </w:rPr>
        <w:t>万元。</w:t>
      </w:r>
    </w:p>
    <w:p w14:paraId="2E968175" w14:textId="2A65A015" w:rsidR="00875925" w:rsidRDefault="00211D4E" w:rsidP="00C56D78">
      <w:pPr>
        <w:pStyle w:val="af"/>
        <w:numPr>
          <w:ilvl w:val="0"/>
          <w:numId w:val="6"/>
        </w:numPr>
        <w:ind w:firstLineChars="0"/>
        <w:rPr>
          <w:rFonts w:ascii="微软雅黑" w:eastAsia="微软雅黑" w:hAnsi="微软雅黑" w:cs="微软雅黑" w:hint="eastAsia"/>
          <w:bCs/>
          <w:sz w:val="20"/>
          <w:szCs w:val="22"/>
        </w:rPr>
      </w:pPr>
      <w:r w:rsidRPr="00211D4E">
        <w:rPr>
          <w:rFonts w:ascii="微软雅黑" w:eastAsia="微软雅黑" w:hAnsi="微软雅黑" w:cs="微软雅黑" w:hint="eastAsia"/>
          <w:b/>
          <w:sz w:val="20"/>
          <w:szCs w:val="22"/>
        </w:rPr>
        <w:t>本条仅适用于</w:t>
      </w:r>
      <w:r w:rsidR="002C1A0C">
        <w:rPr>
          <w:rFonts w:ascii="微软雅黑" w:eastAsia="微软雅黑" w:hAnsi="微软雅黑" w:cs="微软雅黑" w:hint="eastAsia"/>
          <w:b/>
          <w:sz w:val="20"/>
          <w:szCs w:val="22"/>
        </w:rPr>
        <w:t>一般门急诊医疗及外购药械费用医疗</w:t>
      </w:r>
      <w:r w:rsidRPr="00211D4E">
        <w:rPr>
          <w:rFonts w:ascii="微软雅黑" w:eastAsia="微软雅黑" w:hAnsi="微软雅黑" w:cs="微软雅黑" w:hint="eastAsia"/>
          <w:b/>
          <w:sz w:val="20"/>
          <w:szCs w:val="22"/>
        </w:rPr>
        <w:t>保险金：</w:t>
      </w:r>
      <w:r w:rsidR="006C48E4" w:rsidRPr="006C48E4">
        <w:rPr>
          <w:rFonts w:ascii="微软雅黑" w:eastAsia="微软雅黑" w:hAnsi="微软雅黑" w:cs="微软雅黑" w:hint="eastAsia"/>
          <w:bCs/>
          <w:sz w:val="20"/>
          <w:szCs w:val="22"/>
        </w:rPr>
        <w:t>一般医疗及外购药械费用医疗保险金与一般门急诊医疗及外购药械费用医疗保险金共享1万元的免赔额，一般医疗及外购药械费用医疗保险金和一般门急诊医疗及外购药械费用医疗保险金共享300万元保险金额。</w:t>
      </w:r>
    </w:p>
    <w:p w14:paraId="6E9D4A26" w14:textId="601214F2" w:rsidR="00172485" w:rsidRPr="00172485" w:rsidRDefault="00172485" w:rsidP="00C56D78">
      <w:pPr>
        <w:pStyle w:val="af"/>
        <w:numPr>
          <w:ilvl w:val="0"/>
          <w:numId w:val="6"/>
        </w:numPr>
        <w:ind w:firstLineChars="0"/>
        <w:rPr>
          <w:rFonts w:ascii="微软雅黑" w:eastAsia="微软雅黑" w:hAnsi="微软雅黑" w:cs="微软雅黑" w:hint="eastAsia"/>
          <w:bCs/>
          <w:sz w:val="20"/>
          <w:szCs w:val="22"/>
        </w:rPr>
      </w:pPr>
      <w:r w:rsidRPr="00211D4E">
        <w:rPr>
          <w:rFonts w:ascii="微软雅黑" w:eastAsia="微软雅黑" w:hAnsi="微软雅黑" w:cs="微软雅黑" w:hint="eastAsia"/>
          <w:b/>
          <w:sz w:val="20"/>
          <w:szCs w:val="22"/>
        </w:rPr>
        <w:t>本条仅适用于</w:t>
      </w:r>
      <w:r w:rsidR="00214B5F">
        <w:rPr>
          <w:rFonts w:ascii="微软雅黑" w:eastAsia="微软雅黑" w:hAnsi="微软雅黑" w:cs="微软雅黑" w:hint="eastAsia"/>
          <w:b/>
          <w:sz w:val="20"/>
          <w:szCs w:val="22"/>
        </w:rPr>
        <w:t>一般门急诊医疗及外购药械费用医疗</w:t>
      </w:r>
      <w:r w:rsidRPr="00211D4E">
        <w:rPr>
          <w:rFonts w:ascii="微软雅黑" w:eastAsia="微软雅黑" w:hAnsi="微软雅黑" w:cs="微软雅黑" w:hint="eastAsia"/>
          <w:b/>
          <w:sz w:val="20"/>
          <w:szCs w:val="22"/>
        </w:rPr>
        <w:t>保险金：</w:t>
      </w:r>
      <w:r>
        <w:rPr>
          <w:rFonts w:ascii="微软雅黑" w:eastAsia="微软雅黑" w:hAnsi="微软雅黑" w:cs="微软雅黑" w:hint="eastAsia"/>
          <w:bCs/>
          <w:sz w:val="20"/>
          <w:szCs w:val="22"/>
        </w:rPr>
        <w:t>本保单</w:t>
      </w:r>
      <w:r w:rsidR="00F111F9">
        <w:rPr>
          <w:rFonts w:ascii="微软雅黑" w:eastAsia="微软雅黑" w:hAnsi="微软雅黑" w:cs="微软雅黑" w:hint="eastAsia"/>
          <w:bCs/>
          <w:sz w:val="20"/>
          <w:szCs w:val="22"/>
        </w:rPr>
        <w:t>一般门急诊医疗及外购药械费用医疗</w:t>
      </w:r>
      <w:r w:rsidR="0090206B" w:rsidRPr="0090206B">
        <w:rPr>
          <w:rFonts w:ascii="微软雅黑" w:eastAsia="微软雅黑" w:hAnsi="微软雅黑" w:cs="微软雅黑" w:hint="eastAsia"/>
          <w:bCs/>
          <w:sz w:val="20"/>
          <w:szCs w:val="22"/>
        </w:rPr>
        <w:t>保险金</w:t>
      </w:r>
      <w:r>
        <w:rPr>
          <w:rFonts w:ascii="微软雅黑" w:eastAsia="微软雅黑" w:hAnsi="微软雅黑" w:cs="微软雅黑" w:hint="eastAsia"/>
          <w:bCs/>
          <w:sz w:val="20"/>
          <w:szCs w:val="22"/>
        </w:rPr>
        <w:t>的赔付比例100%，</w:t>
      </w:r>
      <w:r w:rsidR="00B13A97" w:rsidRPr="00B13A97">
        <w:rPr>
          <w:rFonts w:ascii="微软雅黑" w:eastAsia="微软雅黑" w:hAnsi="微软雅黑" w:cs="微软雅黑" w:hint="eastAsia"/>
          <w:bCs/>
          <w:sz w:val="20"/>
          <w:szCs w:val="22"/>
        </w:rPr>
        <w:t>以有基本医疗保险或公费医疗身份参保，但未以基本</w:t>
      </w:r>
      <w:r w:rsidR="00B13A97" w:rsidRPr="00B13A97">
        <w:rPr>
          <w:rFonts w:ascii="微软雅黑" w:eastAsia="微软雅黑" w:hAnsi="微软雅黑" w:cs="微软雅黑" w:hint="eastAsia"/>
          <w:bCs/>
          <w:sz w:val="20"/>
          <w:szCs w:val="22"/>
        </w:rPr>
        <w:lastRenderedPageBreak/>
        <w:t>医疗保险或公费医疗身份就诊并结算的</w:t>
      </w:r>
      <w:r>
        <w:rPr>
          <w:rFonts w:ascii="微软雅黑" w:eastAsia="微软雅黑" w:hAnsi="微软雅黑" w:cs="微软雅黑" w:hint="eastAsia"/>
          <w:bCs/>
          <w:sz w:val="20"/>
          <w:szCs w:val="22"/>
        </w:rPr>
        <w:t>，则赔付比例调整为60%</w:t>
      </w:r>
      <w:r w:rsidR="006B58BB">
        <w:rPr>
          <w:rFonts w:ascii="微软雅黑" w:eastAsia="微软雅黑" w:hAnsi="微软雅黑" w:cs="微软雅黑" w:hint="eastAsia"/>
          <w:bCs/>
          <w:sz w:val="20"/>
          <w:szCs w:val="22"/>
        </w:rPr>
        <w:t>。</w:t>
      </w:r>
    </w:p>
    <w:p w14:paraId="57D97469" w14:textId="71A115C1" w:rsidR="00172485" w:rsidRDefault="00172485" w:rsidP="00C56D78">
      <w:pPr>
        <w:pStyle w:val="af"/>
        <w:numPr>
          <w:ilvl w:val="0"/>
          <w:numId w:val="6"/>
        </w:numPr>
        <w:ind w:firstLineChars="0"/>
        <w:rPr>
          <w:rFonts w:ascii="微软雅黑" w:eastAsia="微软雅黑" w:hAnsi="微软雅黑" w:cs="微软雅黑" w:hint="eastAsia"/>
          <w:bCs/>
          <w:sz w:val="20"/>
          <w:szCs w:val="22"/>
        </w:rPr>
      </w:pPr>
      <w:r w:rsidRPr="00211D4E">
        <w:rPr>
          <w:rFonts w:ascii="微软雅黑" w:eastAsia="微软雅黑" w:hAnsi="微软雅黑" w:cs="微软雅黑" w:hint="eastAsia"/>
          <w:b/>
          <w:sz w:val="20"/>
          <w:szCs w:val="22"/>
        </w:rPr>
        <w:t>本条仅适用于</w:t>
      </w:r>
      <w:r w:rsidR="00F111F9">
        <w:rPr>
          <w:rFonts w:ascii="微软雅黑" w:eastAsia="微软雅黑" w:hAnsi="微软雅黑" w:cs="微软雅黑" w:hint="eastAsia"/>
          <w:b/>
          <w:sz w:val="20"/>
          <w:szCs w:val="22"/>
        </w:rPr>
        <w:t>一般门急诊医疗及外购药械费用医疗</w:t>
      </w:r>
      <w:r w:rsidRPr="00211D4E">
        <w:rPr>
          <w:rFonts w:ascii="微软雅黑" w:eastAsia="微软雅黑" w:hAnsi="微软雅黑" w:cs="微软雅黑" w:hint="eastAsia"/>
          <w:b/>
          <w:sz w:val="20"/>
          <w:szCs w:val="22"/>
        </w:rPr>
        <w:t>保险金：</w:t>
      </w:r>
      <w:r>
        <w:rPr>
          <w:rFonts w:ascii="微软雅黑" w:eastAsia="微软雅黑" w:hAnsi="微软雅黑" w:cs="微软雅黑" w:hint="eastAsia"/>
          <w:sz w:val="20"/>
          <w:szCs w:val="22"/>
        </w:rPr>
        <w:t>本保单</w:t>
      </w:r>
      <w:r w:rsidR="00F111F9">
        <w:rPr>
          <w:rFonts w:ascii="微软雅黑" w:eastAsia="微软雅黑" w:hAnsi="微软雅黑" w:cs="微软雅黑" w:hint="eastAsia"/>
          <w:sz w:val="20"/>
          <w:szCs w:val="22"/>
        </w:rPr>
        <w:t>一般门急诊医疗及外购药械费用医疗</w:t>
      </w:r>
      <w:r w:rsidR="0090206B" w:rsidRPr="0090206B">
        <w:rPr>
          <w:rFonts w:ascii="微软雅黑" w:eastAsia="微软雅黑" w:hAnsi="微软雅黑" w:cs="微软雅黑" w:hint="eastAsia"/>
          <w:sz w:val="20"/>
          <w:szCs w:val="22"/>
        </w:rPr>
        <w:t>保险金</w:t>
      </w:r>
      <w:r>
        <w:rPr>
          <w:rFonts w:ascii="微软雅黑" w:eastAsia="微软雅黑" w:hAnsi="微软雅黑" w:cs="微软雅黑" w:hint="eastAsia"/>
          <w:sz w:val="20"/>
          <w:szCs w:val="22"/>
        </w:rPr>
        <w:t>就诊医院限中华人民共和国卫生部门审核认定的</w:t>
      </w:r>
      <w:r w:rsidRPr="00E06C17">
        <w:rPr>
          <w:rFonts w:ascii="微软雅黑" w:eastAsia="微软雅黑" w:hAnsi="微软雅黑" w:cs="微软雅黑" w:hint="eastAsia"/>
          <w:b/>
          <w:bCs/>
          <w:sz w:val="20"/>
          <w:szCs w:val="22"/>
        </w:rPr>
        <w:t>二级及二级以上的公立医院及本保单约定的指定民营医疗机构普通部</w:t>
      </w:r>
      <w:r>
        <w:rPr>
          <w:rFonts w:ascii="微软雅黑" w:eastAsia="微软雅黑" w:hAnsi="微软雅黑" w:cs="微软雅黑" w:hint="eastAsia"/>
          <w:sz w:val="20"/>
          <w:szCs w:val="22"/>
        </w:rPr>
        <w:t>。</w:t>
      </w:r>
    </w:p>
    <w:p w14:paraId="679C4A33" w14:textId="0EEEF54D" w:rsidR="00875925" w:rsidRDefault="00000000" w:rsidP="00C56D78">
      <w:pPr>
        <w:pStyle w:val="af"/>
        <w:numPr>
          <w:ilvl w:val="0"/>
          <w:numId w:val="6"/>
        </w:numPr>
        <w:ind w:firstLineChars="0"/>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本保单</w:t>
      </w:r>
      <w:r w:rsidR="00CF3982">
        <w:rPr>
          <w:rFonts w:ascii="微软雅黑" w:eastAsia="微软雅黑" w:hAnsi="微软雅黑" w:cs="微软雅黑" w:hint="eastAsia"/>
          <w:bCs/>
          <w:sz w:val="20"/>
          <w:szCs w:val="22"/>
        </w:rPr>
        <w:t>一般医疗及外购药械费用医疗保险金</w:t>
      </w:r>
      <w:r>
        <w:rPr>
          <w:rFonts w:ascii="微软雅黑" w:eastAsia="微软雅黑" w:hAnsi="微软雅黑" w:cs="微软雅黑" w:hint="eastAsia"/>
          <w:bCs/>
          <w:sz w:val="20"/>
          <w:szCs w:val="22"/>
        </w:rPr>
        <w:t>及</w:t>
      </w:r>
      <w:r w:rsidR="00CF3982">
        <w:rPr>
          <w:rFonts w:ascii="微软雅黑" w:eastAsia="微软雅黑" w:hAnsi="微软雅黑" w:cs="微软雅黑" w:hint="eastAsia"/>
          <w:bCs/>
          <w:sz w:val="20"/>
          <w:szCs w:val="22"/>
        </w:rPr>
        <w:t>重大疾病医疗及外购药械费用医疗保险金</w:t>
      </w:r>
      <w:r>
        <w:rPr>
          <w:rFonts w:ascii="微软雅黑" w:eastAsia="微软雅黑" w:hAnsi="微软雅黑" w:cs="微软雅黑" w:hint="eastAsia"/>
          <w:bCs/>
          <w:sz w:val="20"/>
          <w:szCs w:val="22"/>
        </w:rPr>
        <w:t>的赔付比例100%，</w:t>
      </w:r>
      <w:r w:rsidR="006774D8" w:rsidRPr="00B13A97">
        <w:rPr>
          <w:rFonts w:ascii="微软雅黑" w:eastAsia="微软雅黑" w:hAnsi="微软雅黑" w:cs="微软雅黑" w:hint="eastAsia"/>
          <w:bCs/>
          <w:sz w:val="20"/>
          <w:szCs w:val="22"/>
        </w:rPr>
        <w:t>以有基本医疗保险或公费医疗身份参保，但未以基本医疗保险或公费医疗身份就诊并结算的</w:t>
      </w:r>
      <w:r>
        <w:rPr>
          <w:rFonts w:ascii="微软雅黑" w:eastAsia="微软雅黑" w:hAnsi="微软雅黑" w:cs="微软雅黑" w:hint="eastAsia"/>
          <w:bCs/>
          <w:sz w:val="20"/>
          <w:szCs w:val="22"/>
        </w:rPr>
        <w:t>，则赔付比例调整为60%。</w:t>
      </w:r>
    </w:p>
    <w:p w14:paraId="7216BF99" w14:textId="4C7A6E2F" w:rsidR="00875925" w:rsidRDefault="00000000" w:rsidP="00C56D78">
      <w:pPr>
        <w:pStyle w:val="af"/>
        <w:numPr>
          <w:ilvl w:val="0"/>
          <w:numId w:val="6"/>
        </w:numPr>
        <w:ind w:firstLineChars="0"/>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本保单特定药品费用医疗责任仅赔付责任内约定的药品清单中列明的药品，若为社保目录内药品，社保报销后剩余部分按100%赔付，</w:t>
      </w:r>
      <w:r w:rsidR="00A7485B" w:rsidRPr="00B13A97">
        <w:rPr>
          <w:rFonts w:ascii="微软雅黑" w:eastAsia="微软雅黑" w:hAnsi="微软雅黑" w:cs="微软雅黑" w:hint="eastAsia"/>
          <w:bCs/>
          <w:sz w:val="20"/>
          <w:szCs w:val="22"/>
        </w:rPr>
        <w:t>以有基本医疗保险或公费医疗身份参保，但未以基本医疗保险或公费医疗身份就诊并结算的</w:t>
      </w:r>
      <w:r>
        <w:rPr>
          <w:rFonts w:ascii="微软雅黑" w:eastAsia="微软雅黑" w:hAnsi="微软雅黑" w:cs="微软雅黑" w:hint="eastAsia"/>
          <w:bCs/>
          <w:sz w:val="20"/>
          <w:szCs w:val="22"/>
        </w:rPr>
        <w:t>，则赔付比例调整为60%；若为社保目录外药品，100%赔付；约定的药品清单以保险人最新公布信息为准，保险人保留对药品清单进行变更的权利，将根据医疗水平的发展对药品清单进行更新。</w:t>
      </w:r>
    </w:p>
    <w:p w14:paraId="6DC140BF" w14:textId="1F1AC3E0" w:rsidR="00875925" w:rsidRDefault="00000000" w:rsidP="00C56D78">
      <w:pPr>
        <w:pStyle w:val="af"/>
        <w:numPr>
          <w:ilvl w:val="0"/>
          <w:numId w:val="6"/>
        </w:numPr>
        <w:ind w:firstLineChars="0"/>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本保单特定药品费用医疗责任项下，"奕凯达"及“倍诺达”药品适用于被保险人在等待期后且在2021年9月10日（含）后经二级及二级以上的公立医院普通部初次确诊罹患恶性肿瘤-重度的情形，“福可苏”药品适用于被保险人在等待期后且在202</w:t>
      </w:r>
      <w:r w:rsidR="006B3120">
        <w:rPr>
          <w:rFonts w:ascii="微软雅黑" w:eastAsia="微软雅黑" w:hAnsi="微软雅黑" w:cs="微软雅黑"/>
          <w:bCs/>
          <w:sz w:val="20"/>
          <w:szCs w:val="22"/>
        </w:rPr>
        <w:t>4</w:t>
      </w:r>
      <w:r>
        <w:rPr>
          <w:rFonts w:ascii="微软雅黑" w:eastAsia="微软雅黑" w:hAnsi="微软雅黑" w:cs="微软雅黑" w:hint="eastAsia"/>
          <w:bCs/>
          <w:sz w:val="20"/>
          <w:szCs w:val="22"/>
        </w:rPr>
        <w:t>年</w:t>
      </w:r>
      <w:r w:rsidR="006B3120">
        <w:rPr>
          <w:rFonts w:ascii="微软雅黑" w:eastAsia="微软雅黑" w:hAnsi="微软雅黑" w:cs="微软雅黑" w:hint="eastAsia"/>
          <w:bCs/>
          <w:sz w:val="20"/>
          <w:szCs w:val="22"/>
        </w:rPr>
        <w:t>1</w:t>
      </w:r>
      <w:r>
        <w:rPr>
          <w:rFonts w:ascii="微软雅黑" w:eastAsia="微软雅黑" w:hAnsi="微软雅黑" w:cs="微软雅黑" w:hint="eastAsia"/>
          <w:bCs/>
          <w:sz w:val="20"/>
          <w:szCs w:val="22"/>
        </w:rPr>
        <w:t>月</w:t>
      </w:r>
      <w:r w:rsidR="007D65BD">
        <w:rPr>
          <w:rFonts w:ascii="微软雅黑" w:eastAsia="微软雅黑" w:hAnsi="微软雅黑" w:cs="微软雅黑"/>
          <w:bCs/>
          <w:sz w:val="20"/>
          <w:szCs w:val="22"/>
        </w:rPr>
        <w:t>5</w:t>
      </w:r>
      <w:r>
        <w:rPr>
          <w:rFonts w:ascii="微软雅黑" w:eastAsia="微软雅黑" w:hAnsi="微软雅黑" w:cs="微软雅黑" w:hint="eastAsia"/>
          <w:bCs/>
          <w:sz w:val="20"/>
          <w:szCs w:val="22"/>
        </w:rPr>
        <w:t>日（含）后经二级及二级以上的公立医院普通部初次确诊罹患恶性肿瘤-重度的情形。单个保单年度内"奕凯达"、“倍诺达”及“福可苏”药品累计可使用次数不超过1次。</w:t>
      </w:r>
      <w:r w:rsidR="007614E1">
        <w:rPr>
          <w:rFonts w:ascii="微软雅黑" w:eastAsia="微软雅黑" w:hAnsi="微软雅黑" w:cs="微软雅黑" w:hint="eastAsia"/>
          <w:bCs/>
          <w:sz w:val="20"/>
          <w:szCs w:val="22"/>
        </w:rPr>
        <w:t>“</w:t>
      </w:r>
      <w:r w:rsidR="007614E1" w:rsidRPr="000D606D">
        <w:rPr>
          <w:rFonts w:ascii="微软雅黑" w:eastAsia="微软雅黑" w:hAnsi="微软雅黑" w:cs="微软雅黑" w:hint="eastAsia"/>
          <w:bCs/>
          <w:sz w:val="20"/>
          <w:szCs w:val="22"/>
        </w:rPr>
        <w:t>源瑞达</w:t>
      </w:r>
      <w:r w:rsidR="007614E1">
        <w:rPr>
          <w:rFonts w:ascii="微软雅黑" w:eastAsia="微软雅黑" w:hAnsi="微软雅黑" w:cs="微软雅黑" w:hint="eastAsia"/>
          <w:bCs/>
          <w:sz w:val="20"/>
          <w:szCs w:val="22"/>
        </w:rPr>
        <w:t>”、“</w:t>
      </w:r>
      <w:r w:rsidR="007614E1" w:rsidRPr="000D606D">
        <w:rPr>
          <w:rFonts w:ascii="微软雅黑" w:eastAsia="微软雅黑" w:hAnsi="微软雅黑" w:cs="微软雅黑" w:hint="eastAsia"/>
          <w:bCs/>
          <w:sz w:val="20"/>
          <w:szCs w:val="22"/>
        </w:rPr>
        <w:t>赛恺泽</w:t>
      </w:r>
      <w:r w:rsidR="007614E1">
        <w:rPr>
          <w:rFonts w:ascii="微软雅黑" w:eastAsia="微软雅黑" w:hAnsi="微软雅黑" w:cs="微软雅黑" w:hint="eastAsia"/>
          <w:bCs/>
          <w:sz w:val="20"/>
          <w:szCs w:val="22"/>
        </w:rPr>
        <w:t>”、“</w:t>
      </w:r>
      <w:r w:rsidR="007614E1" w:rsidRPr="000D606D">
        <w:rPr>
          <w:rFonts w:ascii="微软雅黑" w:eastAsia="微软雅黑" w:hAnsi="微软雅黑" w:cs="微软雅黑" w:hint="eastAsia"/>
          <w:bCs/>
          <w:sz w:val="20"/>
          <w:szCs w:val="22"/>
        </w:rPr>
        <w:t>卡卫荻</w:t>
      </w:r>
      <w:r w:rsidR="007614E1">
        <w:rPr>
          <w:rFonts w:ascii="微软雅黑" w:eastAsia="微软雅黑" w:hAnsi="微软雅黑" w:cs="微软雅黑" w:hint="eastAsia"/>
          <w:bCs/>
          <w:sz w:val="20"/>
          <w:szCs w:val="22"/>
        </w:rPr>
        <w:t>”</w:t>
      </w:r>
      <w:r w:rsidR="007614E1" w:rsidRPr="00DA0634">
        <w:rPr>
          <w:rFonts w:ascii="微软雅黑" w:eastAsia="微软雅黑" w:hAnsi="微软雅黑" w:cs="微软雅黑" w:hint="eastAsia"/>
          <w:bCs/>
          <w:sz w:val="20"/>
          <w:szCs w:val="22"/>
        </w:rPr>
        <w:t>药品适用于被保险人在等待期后且在202</w:t>
      </w:r>
      <w:r w:rsidR="007614E1">
        <w:rPr>
          <w:rFonts w:ascii="微软雅黑" w:eastAsia="微软雅黑" w:hAnsi="微软雅黑" w:cs="微软雅黑"/>
          <w:bCs/>
          <w:sz w:val="20"/>
          <w:szCs w:val="22"/>
        </w:rPr>
        <w:t>4</w:t>
      </w:r>
      <w:r w:rsidR="007614E1" w:rsidRPr="00DA0634">
        <w:rPr>
          <w:rFonts w:ascii="微软雅黑" w:eastAsia="微软雅黑" w:hAnsi="微软雅黑" w:cs="微软雅黑" w:hint="eastAsia"/>
          <w:bCs/>
          <w:sz w:val="20"/>
          <w:szCs w:val="22"/>
        </w:rPr>
        <w:t>年</w:t>
      </w:r>
      <w:r w:rsidR="007614E1">
        <w:rPr>
          <w:rFonts w:ascii="微软雅黑" w:eastAsia="微软雅黑" w:hAnsi="微软雅黑" w:cs="微软雅黑"/>
          <w:bCs/>
          <w:sz w:val="20"/>
          <w:szCs w:val="22"/>
        </w:rPr>
        <w:t>1</w:t>
      </w:r>
      <w:r w:rsidR="007614E1">
        <w:rPr>
          <w:rFonts w:ascii="微软雅黑" w:eastAsia="微软雅黑" w:hAnsi="微软雅黑" w:cs="微软雅黑" w:hint="eastAsia"/>
          <w:bCs/>
          <w:sz w:val="20"/>
          <w:szCs w:val="22"/>
        </w:rPr>
        <w:t>2</w:t>
      </w:r>
      <w:r w:rsidR="007614E1" w:rsidRPr="00DA0634">
        <w:rPr>
          <w:rFonts w:ascii="微软雅黑" w:eastAsia="微软雅黑" w:hAnsi="微软雅黑" w:cs="微软雅黑" w:hint="eastAsia"/>
          <w:bCs/>
          <w:sz w:val="20"/>
          <w:szCs w:val="22"/>
        </w:rPr>
        <w:t>月</w:t>
      </w:r>
      <w:r w:rsidR="007614E1">
        <w:rPr>
          <w:rFonts w:ascii="微软雅黑" w:eastAsia="微软雅黑" w:hAnsi="微软雅黑" w:cs="微软雅黑" w:hint="eastAsia"/>
          <w:bCs/>
          <w:sz w:val="20"/>
          <w:szCs w:val="22"/>
        </w:rPr>
        <w:t>18</w:t>
      </w:r>
      <w:r w:rsidR="007614E1" w:rsidRPr="00DA0634">
        <w:rPr>
          <w:rFonts w:ascii="微软雅黑" w:eastAsia="微软雅黑" w:hAnsi="微软雅黑" w:cs="微软雅黑" w:hint="eastAsia"/>
          <w:bCs/>
          <w:sz w:val="20"/>
          <w:szCs w:val="22"/>
        </w:rPr>
        <w:t>日（含）后经二级及二级以上的公立医院</w:t>
      </w:r>
      <w:r w:rsidR="007614E1">
        <w:rPr>
          <w:rFonts w:ascii="微软雅黑" w:eastAsia="微软雅黑" w:hAnsi="微软雅黑" w:cs="微软雅黑" w:hint="eastAsia"/>
          <w:sz w:val="20"/>
          <w:szCs w:val="22"/>
        </w:rPr>
        <w:t>及</w:t>
      </w:r>
      <w:r w:rsidR="007614E1" w:rsidRPr="009D7005">
        <w:rPr>
          <w:rFonts w:ascii="微软雅黑" w:eastAsia="微软雅黑" w:hAnsi="微软雅黑" w:cs="微软雅黑" w:hint="eastAsia"/>
          <w:sz w:val="20"/>
          <w:szCs w:val="22"/>
        </w:rPr>
        <w:t>本保单约定的指定民营医疗机构</w:t>
      </w:r>
      <w:r w:rsidR="007614E1" w:rsidRPr="00DA0634">
        <w:rPr>
          <w:rFonts w:ascii="微软雅黑" w:eastAsia="微软雅黑" w:hAnsi="微软雅黑" w:cs="微软雅黑" w:hint="eastAsia"/>
          <w:bCs/>
          <w:sz w:val="20"/>
          <w:szCs w:val="22"/>
        </w:rPr>
        <w:t>普通部初次确诊罹患恶性肿瘤-重度的情形</w:t>
      </w:r>
      <w:r w:rsidR="007614E1">
        <w:rPr>
          <w:rFonts w:ascii="微软雅黑" w:eastAsia="微软雅黑" w:hAnsi="微软雅黑" w:cs="微软雅黑" w:hint="eastAsia"/>
          <w:bCs/>
          <w:sz w:val="20"/>
          <w:szCs w:val="22"/>
        </w:rPr>
        <w:t>。</w:t>
      </w:r>
      <w:r w:rsidR="007614E1" w:rsidRPr="00A76402">
        <w:rPr>
          <w:rFonts w:ascii="微软雅黑" w:eastAsia="微软雅黑" w:hAnsi="微软雅黑" w:cs="微软雅黑" w:hint="eastAsia"/>
          <w:bCs/>
          <w:sz w:val="20"/>
          <w:szCs w:val="22"/>
        </w:rPr>
        <w:t>单个保单年度内"奕凯达"、“倍诺达”</w:t>
      </w:r>
      <w:r w:rsidR="007614E1">
        <w:rPr>
          <w:rFonts w:ascii="微软雅黑" w:eastAsia="微软雅黑" w:hAnsi="微软雅黑" w:cs="微软雅黑" w:hint="eastAsia"/>
          <w:bCs/>
          <w:sz w:val="20"/>
          <w:szCs w:val="22"/>
        </w:rPr>
        <w:t>、</w:t>
      </w:r>
      <w:r w:rsidR="007614E1" w:rsidRPr="00A76402">
        <w:rPr>
          <w:rFonts w:ascii="微软雅黑" w:eastAsia="微软雅黑" w:hAnsi="微软雅黑" w:cs="微软雅黑" w:hint="eastAsia"/>
          <w:bCs/>
          <w:sz w:val="20"/>
          <w:szCs w:val="22"/>
        </w:rPr>
        <w:t>“福可苏”</w:t>
      </w:r>
      <w:r w:rsidR="007614E1">
        <w:rPr>
          <w:rFonts w:ascii="微软雅黑" w:eastAsia="微软雅黑" w:hAnsi="微软雅黑" w:cs="微软雅黑" w:hint="eastAsia"/>
          <w:bCs/>
          <w:sz w:val="20"/>
          <w:szCs w:val="22"/>
        </w:rPr>
        <w:t>、“</w:t>
      </w:r>
      <w:r w:rsidR="007614E1" w:rsidRPr="000D606D">
        <w:rPr>
          <w:rFonts w:ascii="微软雅黑" w:eastAsia="微软雅黑" w:hAnsi="微软雅黑" w:cs="微软雅黑" w:hint="eastAsia"/>
          <w:bCs/>
          <w:sz w:val="20"/>
          <w:szCs w:val="22"/>
        </w:rPr>
        <w:t>源瑞达</w:t>
      </w:r>
      <w:r w:rsidR="007614E1">
        <w:rPr>
          <w:rFonts w:ascii="微软雅黑" w:eastAsia="微软雅黑" w:hAnsi="微软雅黑" w:cs="微软雅黑" w:hint="eastAsia"/>
          <w:bCs/>
          <w:sz w:val="20"/>
          <w:szCs w:val="22"/>
        </w:rPr>
        <w:t>”、“</w:t>
      </w:r>
      <w:r w:rsidR="007614E1" w:rsidRPr="000D606D">
        <w:rPr>
          <w:rFonts w:ascii="微软雅黑" w:eastAsia="微软雅黑" w:hAnsi="微软雅黑" w:cs="微软雅黑" w:hint="eastAsia"/>
          <w:bCs/>
          <w:sz w:val="20"/>
          <w:szCs w:val="22"/>
        </w:rPr>
        <w:t>赛恺泽</w:t>
      </w:r>
      <w:r w:rsidR="007614E1">
        <w:rPr>
          <w:rFonts w:ascii="微软雅黑" w:eastAsia="微软雅黑" w:hAnsi="微软雅黑" w:cs="微软雅黑" w:hint="eastAsia"/>
          <w:bCs/>
          <w:sz w:val="20"/>
          <w:szCs w:val="22"/>
        </w:rPr>
        <w:t>”及“</w:t>
      </w:r>
      <w:r w:rsidR="007614E1" w:rsidRPr="000D606D">
        <w:rPr>
          <w:rFonts w:ascii="微软雅黑" w:eastAsia="微软雅黑" w:hAnsi="微软雅黑" w:cs="微软雅黑" w:hint="eastAsia"/>
          <w:bCs/>
          <w:sz w:val="20"/>
          <w:szCs w:val="22"/>
        </w:rPr>
        <w:t>卡卫荻</w:t>
      </w:r>
      <w:r w:rsidR="007614E1">
        <w:rPr>
          <w:rFonts w:ascii="微软雅黑" w:eastAsia="微软雅黑" w:hAnsi="微软雅黑" w:cs="微软雅黑" w:hint="eastAsia"/>
          <w:bCs/>
          <w:sz w:val="20"/>
          <w:szCs w:val="22"/>
        </w:rPr>
        <w:t>”</w:t>
      </w:r>
      <w:r w:rsidR="007614E1" w:rsidRPr="00A76402">
        <w:rPr>
          <w:rFonts w:ascii="微软雅黑" w:eastAsia="微软雅黑" w:hAnsi="微软雅黑" w:cs="微软雅黑" w:hint="eastAsia"/>
          <w:bCs/>
          <w:sz w:val="20"/>
          <w:szCs w:val="22"/>
        </w:rPr>
        <w:t>药品累计可使用次数不超过1次。其中，"奕凯达"、“倍诺达”</w:t>
      </w:r>
      <w:r w:rsidR="007614E1">
        <w:rPr>
          <w:rFonts w:ascii="微软雅黑" w:eastAsia="微软雅黑" w:hAnsi="微软雅黑" w:cs="微软雅黑" w:hint="eastAsia"/>
          <w:bCs/>
          <w:sz w:val="20"/>
          <w:szCs w:val="22"/>
        </w:rPr>
        <w:t>、</w:t>
      </w:r>
      <w:r w:rsidR="007614E1" w:rsidRPr="00A76402">
        <w:rPr>
          <w:rFonts w:ascii="微软雅黑" w:eastAsia="微软雅黑" w:hAnsi="微软雅黑" w:cs="微软雅黑" w:hint="eastAsia"/>
          <w:bCs/>
          <w:sz w:val="20"/>
          <w:szCs w:val="22"/>
        </w:rPr>
        <w:t>“福可苏”</w:t>
      </w:r>
      <w:r w:rsidR="007614E1">
        <w:rPr>
          <w:rFonts w:ascii="微软雅黑" w:eastAsia="微软雅黑" w:hAnsi="微软雅黑" w:cs="微软雅黑" w:hint="eastAsia"/>
          <w:bCs/>
          <w:sz w:val="20"/>
          <w:szCs w:val="22"/>
        </w:rPr>
        <w:t>、“</w:t>
      </w:r>
      <w:r w:rsidR="007614E1" w:rsidRPr="000D606D">
        <w:rPr>
          <w:rFonts w:ascii="微软雅黑" w:eastAsia="微软雅黑" w:hAnsi="微软雅黑" w:cs="微软雅黑" w:hint="eastAsia"/>
          <w:bCs/>
          <w:sz w:val="20"/>
          <w:szCs w:val="22"/>
        </w:rPr>
        <w:t>源瑞达</w:t>
      </w:r>
      <w:r w:rsidR="007614E1">
        <w:rPr>
          <w:rFonts w:ascii="微软雅黑" w:eastAsia="微软雅黑" w:hAnsi="微软雅黑" w:cs="微软雅黑" w:hint="eastAsia"/>
          <w:bCs/>
          <w:sz w:val="20"/>
          <w:szCs w:val="22"/>
        </w:rPr>
        <w:t>”、“</w:t>
      </w:r>
      <w:r w:rsidR="007614E1" w:rsidRPr="000D606D">
        <w:rPr>
          <w:rFonts w:ascii="微软雅黑" w:eastAsia="微软雅黑" w:hAnsi="微软雅黑" w:cs="微软雅黑" w:hint="eastAsia"/>
          <w:bCs/>
          <w:sz w:val="20"/>
          <w:szCs w:val="22"/>
        </w:rPr>
        <w:t>赛恺泽</w:t>
      </w:r>
      <w:r w:rsidR="007614E1">
        <w:rPr>
          <w:rFonts w:ascii="微软雅黑" w:eastAsia="微软雅黑" w:hAnsi="微软雅黑" w:cs="微软雅黑" w:hint="eastAsia"/>
          <w:bCs/>
          <w:sz w:val="20"/>
          <w:szCs w:val="22"/>
        </w:rPr>
        <w:t>”及“</w:t>
      </w:r>
      <w:r w:rsidR="007614E1" w:rsidRPr="000D606D">
        <w:rPr>
          <w:rFonts w:ascii="微软雅黑" w:eastAsia="微软雅黑" w:hAnsi="微软雅黑" w:cs="微软雅黑" w:hint="eastAsia"/>
          <w:bCs/>
          <w:sz w:val="20"/>
          <w:szCs w:val="22"/>
        </w:rPr>
        <w:t>卡卫荻</w:t>
      </w:r>
      <w:r w:rsidR="007614E1">
        <w:rPr>
          <w:rFonts w:ascii="微软雅黑" w:eastAsia="微软雅黑" w:hAnsi="微软雅黑" w:cs="微软雅黑" w:hint="eastAsia"/>
          <w:bCs/>
          <w:sz w:val="20"/>
          <w:szCs w:val="22"/>
        </w:rPr>
        <w:t>”</w:t>
      </w:r>
      <w:r>
        <w:rPr>
          <w:rFonts w:ascii="微软雅黑" w:eastAsia="微软雅黑" w:hAnsi="微软雅黑" w:cs="微软雅黑" w:hint="eastAsia"/>
          <w:bCs/>
          <w:sz w:val="20"/>
          <w:szCs w:val="22"/>
        </w:rPr>
        <w:t>的使用需同时符合以下适应症要求以及中国国家药品监督管理局批准的该药品说明</w:t>
      </w:r>
      <w:r>
        <w:rPr>
          <w:rFonts w:ascii="微软雅黑" w:eastAsia="微软雅黑" w:hAnsi="微软雅黑" w:cs="微软雅黑" w:hint="eastAsia"/>
          <w:bCs/>
          <w:sz w:val="20"/>
          <w:szCs w:val="22"/>
        </w:rPr>
        <w:lastRenderedPageBreak/>
        <w:t>书中所列明该适应症的用法用量：</w:t>
      </w:r>
    </w:p>
    <w:p w14:paraId="3F5EBB09" w14:textId="2AFDF43C" w:rsidR="00875925" w:rsidRDefault="00000000">
      <w:pPr>
        <w:pStyle w:val="af"/>
        <w:numPr>
          <w:ilvl w:val="0"/>
          <w:numId w:val="2"/>
        </w:numPr>
        <w:ind w:firstLineChars="0"/>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奕凯达：用于治疗既往接受二线或以上系统性治疗后复发或难治性大B细胞淋巴瘤（r/r LBCL）成人患者，包括弥漫性大B细胞淋巴瘤（DLBCL）非特指型（NOS）、原发纵隔大B细胞淋巴瘤（PMBCL）、高级别B细胞淋巴瘤和滤泡性淋巴瘤转化的DLBCL。</w:t>
      </w:r>
      <w:r w:rsidR="00952AFF" w:rsidRPr="00A55917">
        <w:rPr>
          <w:rFonts w:ascii="微软雅黑" w:eastAsia="微软雅黑" w:hAnsi="微软雅黑" w:cs="微软雅黑" w:hint="eastAsia"/>
          <w:bCs/>
          <w:sz w:val="20"/>
          <w:szCs w:val="22"/>
        </w:rPr>
        <w:t>用于治疗</w:t>
      </w:r>
      <w:r w:rsidR="00952AFF" w:rsidRPr="00EA6B6F">
        <w:rPr>
          <w:rFonts w:ascii="微软雅黑" w:eastAsia="微软雅黑" w:hAnsi="微软雅黑" w:cs="微软雅黑" w:hint="eastAsia"/>
          <w:bCs/>
          <w:sz w:val="20"/>
          <w:szCs w:val="22"/>
        </w:rPr>
        <w:t>一线免疫化疗无效或在一线免疫化疗后12个月内复发的成人大B细胞淋巴瘤（r/r LBCL）。</w:t>
      </w:r>
    </w:p>
    <w:p w14:paraId="303A15E6" w14:textId="4D07CB9F" w:rsidR="00875925" w:rsidRDefault="00000000">
      <w:pPr>
        <w:pStyle w:val="af"/>
        <w:numPr>
          <w:ilvl w:val="0"/>
          <w:numId w:val="2"/>
        </w:numPr>
        <w:ind w:firstLineChars="0"/>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倍诺达：用于治疗经过二线或以上系统性治疗后成人患者的复发或难治性大B细胞淋巴瘤（r/r LBCL）；用于治疗经过二线或以上系统性治疗的成人难治性或24个月内复发的滤泡性淋巴瘤(r/r FL)。</w:t>
      </w:r>
      <w:r w:rsidR="000E4D54" w:rsidRPr="00A55917">
        <w:rPr>
          <w:rFonts w:ascii="微软雅黑" w:eastAsia="微软雅黑" w:hAnsi="微软雅黑" w:cs="微软雅黑" w:hint="eastAsia"/>
          <w:bCs/>
          <w:sz w:val="20"/>
          <w:szCs w:val="22"/>
        </w:rPr>
        <w:t>用于治疗</w:t>
      </w:r>
      <w:r w:rsidR="000E4D54" w:rsidRPr="00305A45">
        <w:rPr>
          <w:rFonts w:ascii="微软雅黑" w:eastAsia="微软雅黑" w:hAnsi="微软雅黑" w:cs="微软雅黑" w:hint="eastAsia"/>
          <w:bCs/>
          <w:sz w:val="20"/>
          <w:szCs w:val="22"/>
        </w:rPr>
        <w:t>经过二线或以上系统性治疗后成人患者的复发或难治性大B细胞淋巴瘤，包括弥漫性大B细胞淋巴瘤非特指型、滤泡性淋巴瘤转化的弥漫性大B细胞淋巴瘤、3b级滤泡性淋巴瘤、原发纵隔大B细胞淋巴瘤、高级别B细胞淋巴瘤伴MYC和BCL-2和/或BCL-6重排（双打击/三打击淋巴瘤）。</w:t>
      </w:r>
    </w:p>
    <w:p w14:paraId="3F66D2ED" w14:textId="77777777" w:rsidR="00875925" w:rsidRDefault="00000000">
      <w:pPr>
        <w:pStyle w:val="af"/>
        <w:numPr>
          <w:ilvl w:val="0"/>
          <w:numId w:val="2"/>
        </w:numPr>
        <w:ind w:firstLineChars="0"/>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福可苏：用于治疗复发或难治性多发性骨髓瘤成人患者，既往经过至少3线治疗后进展（至少使用过一种蛋白酶体抑制剂及免疫调节剂）。</w:t>
      </w:r>
    </w:p>
    <w:p w14:paraId="2AD2AE2C" w14:textId="77777777" w:rsidR="00234292" w:rsidRDefault="00234292" w:rsidP="00234292">
      <w:pPr>
        <w:pStyle w:val="af"/>
        <w:numPr>
          <w:ilvl w:val="0"/>
          <w:numId w:val="2"/>
        </w:numPr>
        <w:ind w:firstLineChars="0"/>
        <w:rPr>
          <w:rFonts w:ascii="微软雅黑" w:eastAsia="微软雅黑" w:hAnsi="微软雅黑" w:cs="微软雅黑" w:hint="eastAsia"/>
          <w:bCs/>
          <w:sz w:val="20"/>
          <w:szCs w:val="22"/>
        </w:rPr>
      </w:pPr>
      <w:r w:rsidRPr="000D606D">
        <w:rPr>
          <w:rFonts w:ascii="微软雅黑" w:eastAsia="微软雅黑" w:hAnsi="微软雅黑" w:cs="微软雅黑" w:hint="eastAsia"/>
          <w:bCs/>
          <w:sz w:val="20"/>
          <w:szCs w:val="22"/>
        </w:rPr>
        <w:t>源瑞达</w:t>
      </w:r>
      <w:r>
        <w:rPr>
          <w:rFonts w:ascii="微软雅黑" w:eastAsia="微软雅黑" w:hAnsi="微软雅黑" w:cs="微软雅黑" w:hint="eastAsia"/>
          <w:bCs/>
          <w:sz w:val="20"/>
          <w:szCs w:val="22"/>
        </w:rPr>
        <w:t>：</w:t>
      </w:r>
      <w:r w:rsidRPr="00E255AD">
        <w:rPr>
          <w:rFonts w:ascii="微软雅黑" w:eastAsia="微软雅黑" w:hAnsi="微软雅黑" w:cs="微软雅黑"/>
          <w:bCs/>
          <w:sz w:val="20"/>
          <w:szCs w:val="22"/>
        </w:rPr>
        <w:t>用于治疗成人复发或难治性B细胞急性淋巴细胞白血病（r/r B-ALL）</w:t>
      </w:r>
    </w:p>
    <w:p w14:paraId="6F70940A" w14:textId="77777777" w:rsidR="00234292" w:rsidRDefault="00234292" w:rsidP="00234292">
      <w:pPr>
        <w:pStyle w:val="af"/>
        <w:numPr>
          <w:ilvl w:val="0"/>
          <w:numId w:val="2"/>
        </w:numPr>
        <w:ind w:firstLineChars="0"/>
        <w:rPr>
          <w:rFonts w:ascii="微软雅黑" w:eastAsia="微软雅黑" w:hAnsi="微软雅黑" w:cs="微软雅黑" w:hint="eastAsia"/>
          <w:bCs/>
          <w:sz w:val="20"/>
          <w:szCs w:val="22"/>
        </w:rPr>
      </w:pPr>
      <w:r w:rsidRPr="000D606D">
        <w:rPr>
          <w:rFonts w:ascii="微软雅黑" w:eastAsia="微软雅黑" w:hAnsi="微软雅黑" w:cs="微软雅黑" w:hint="eastAsia"/>
          <w:bCs/>
          <w:sz w:val="20"/>
          <w:szCs w:val="22"/>
        </w:rPr>
        <w:t>赛恺泽</w:t>
      </w:r>
      <w:r>
        <w:rPr>
          <w:rFonts w:ascii="微软雅黑" w:eastAsia="微软雅黑" w:hAnsi="微软雅黑" w:cs="微软雅黑" w:hint="eastAsia"/>
          <w:bCs/>
          <w:sz w:val="20"/>
          <w:szCs w:val="22"/>
        </w:rPr>
        <w:t>：</w:t>
      </w:r>
      <w:r w:rsidRPr="00B90FF9">
        <w:rPr>
          <w:rFonts w:ascii="微软雅黑" w:eastAsia="微软雅黑" w:hAnsi="微软雅黑" w:cs="微软雅黑" w:hint="eastAsia"/>
          <w:bCs/>
          <w:sz w:val="20"/>
          <w:szCs w:val="22"/>
        </w:rPr>
        <w:t>用于治疗复发或难治性多发性骨髓瘤成人患者，既往经过至少3线治疗后进展（至少使用过一种蛋白酶体抑制剂及免疫调节剂）</w:t>
      </w:r>
      <w:r>
        <w:rPr>
          <w:rFonts w:ascii="微软雅黑" w:eastAsia="微软雅黑" w:hAnsi="微软雅黑" w:cs="微软雅黑" w:hint="eastAsia"/>
          <w:bCs/>
          <w:sz w:val="20"/>
          <w:szCs w:val="22"/>
        </w:rPr>
        <w:t>。</w:t>
      </w:r>
    </w:p>
    <w:p w14:paraId="0710442F" w14:textId="5455142D" w:rsidR="00234292" w:rsidRPr="004D36C4" w:rsidRDefault="00234292" w:rsidP="004D36C4">
      <w:pPr>
        <w:pStyle w:val="af"/>
        <w:numPr>
          <w:ilvl w:val="0"/>
          <w:numId w:val="2"/>
        </w:numPr>
        <w:ind w:firstLineChars="0"/>
        <w:rPr>
          <w:rFonts w:ascii="微软雅黑" w:eastAsia="微软雅黑" w:hAnsi="微软雅黑" w:cs="微软雅黑" w:hint="eastAsia"/>
          <w:bCs/>
          <w:sz w:val="20"/>
          <w:szCs w:val="22"/>
        </w:rPr>
      </w:pPr>
      <w:r w:rsidRPr="000D606D">
        <w:rPr>
          <w:rFonts w:ascii="微软雅黑" w:eastAsia="微软雅黑" w:hAnsi="微软雅黑" w:cs="微软雅黑" w:hint="eastAsia"/>
          <w:bCs/>
          <w:sz w:val="20"/>
          <w:szCs w:val="22"/>
        </w:rPr>
        <w:t>卡卫荻</w:t>
      </w:r>
      <w:r>
        <w:rPr>
          <w:rFonts w:ascii="微软雅黑" w:eastAsia="微软雅黑" w:hAnsi="微软雅黑" w:cs="微软雅黑" w:hint="eastAsia"/>
          <w:bCs/>
          <w:sz w:val="20"/>
          <w:szCs w:val="22"/>
        </w:rPr>
        <w:t>：</w:t>
      </w:r>
      <w:r w:rsidRPr="00B90FF9">
        <w:rPr>
          <w:rFonts w:ascii="微软雅黑" w:eastAsia="微软雅黑" w:hAnsi="微软雅黑" w:cs="微软雅黑" w:hint="eastAsia"/>
          <w:bCs/>
          <w:sz w:val="20"/>
          <w:szCs w:val="22"/>
        </w:rPr>
        <w:t>用于治疗既往接受过至少三线治疗后进展（至少使用过一种蛋白酶体抑制剂及免疫调节剂）的复发或难治性多发性骨髓瘤成人患者</w:t>
      </w:r>
      <w:r>
        <w:rPr>
          <w:rFonts w:ascii="微软雅黑" w:eastAsia="微软雅黑" w:hAnsi="微软雅黑" w:cs="微软雅黑" w:hint="eastAsia"/>
          <w:bCs/>
          <w:sz w:val="20"/>
          <w:szCs w:val="22"/>
        </w:rPr>
        <w:t>。</w:t>
      </w:r>
    </w:p>
    <w:p w14:paraId="66B694AE" w14:textId="374C2DAB" w:rsidR="00875925" w:rsidRDefault="00FB478D" w:rsidP="00C56D78">
      <w:pPr>
        <w:pStyle w:val="af"/>
        <w:numPr>
          <w:ilvl w:val="0"/>
          <w:numId w:val="6"/>
        </w:numPr>
        <w:ind w:firstLineChars="0"/>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本保单特定药品费用医疗责任项下</w:t>
      </w:r>
      <w:r w:rsidRPr="008F4FFC">
        <w:rPr>
          <w:rFonts w:ascii="微软雅黑" w:eastAsia="微软雅黑" w:hAnsi="微软雅黑" w:cs="微软雅黑" w:hint="eastAsia"/>
          <w:bCs/>
          <w:sz w:val="20"/>
          <w:szCs w:val="22"/>
        </w:rPr>
        <w:t>恶性肿瘤——重度基因检测费用</w:t>
      </w:r>
      <w:r>
        <w:rPr>
          <w:rFonts w:ascii="微软雅黑" w:eastAsia="微软雅黑" w:hAnsi="微软雅黑" w:cs="微软雅黑" w:hint="eastAsia"/>
          <w:bCs/>
          <w:sz w:val="20"/>
          <w:szCs w:val="22"/>
        </w:rPr>
        <w:t>，</w:t>
      </w:r>
      <w:r w:rsidRPr="008F4FFC">
        <w:rPr>
          <w:rFonts w:ascii="微软雅黑" w:eastAsia="微软雅黑" w:hAnsi="微软雅黑" w:cs="微软雅黑" w:hint="eastAsia"/>
          <w:bCs/>
          <w:sz w:val="20"/>
          <w:szCs w:val="22"/>
        </w:rPr>
        <w:t>若被保险人未在本合同约定的基因检测机构内发生，保险人只承担60%的保险金赔付责任</w:t>
      </w:r>
      <w:r>
        <w:rPr>
          <w:rFonts w:ascii="微软雅黑" w:eastAsia="微软雅黑" w:hAnsi="微软雅黑" w:cs="微软雅黑" w:hint="eastAsia"/>
          <w:bCs/>
          <w:sz w:val="20"/>
          <w:szCs w:val="22"/>
        </w:rPr>
        <w:t>，累计给付金额以</w:t>
      </w:r>
      <w:r w:rsidRPr="008F4FFC">
        <w:rPr>
          <w:rFonts w:ascii="微软雅黑" w:eastAsia="微软雅黑" w:hAnsi="微软雅黑" w:cs="微软雅黑" w:hint="eastAsia"/>
          <w:bCs/>
          <w:sz w:val="20"/>
          <w:szCs w:val="22"/>
        </w:rPr>
        <w:t>1万元</w:t>
      </w:r>
      <w:r>
        <w:rPr>
          <w:rFonts w:ascii="微软雅黑" w:eastAsia="微软雅黑" w:hAnsi="微软雅黑" w:cs="微软雅黑" w:hint="eastAsia"/>
          <w:bCs/>
          <w:sz w:val="20"/>
          <w:szCs w:val="22"/>
        </w:rPr>
        <w:t>为限</w:t>
      </w:r>
      <w:r w:rsidRPr="008F4FFC">
        <w:rPr>
          <w:rFonts w:ascii="微软雅黑" w:eastAsia="微软雅黑" w:hAnsi="微软雅黑" w:cs="微软雅黑" w:hint="eastAsia"/>
          <w:bCs/>
          <w:sz w:val="20"/>
          <w:szCs w:val="22"/>
        </w:rPr>
        <w:t>。</w:t>
      </w:r>
    </w:p>
    <w:p w14:paraId="0572B51A" w14:textId="77777777" w:rsidR="00875925" w:rsidRDefault="00000000" w:rsidP="00C56D78">
      <w:pPr>
        <w:pStyle w:val="af"/>
        <w:numPr>
          <w:ilvl w:val="0"/>
          <w:numId w:val="6"/>
        </w:numPr>
        <w:ind w:firstLineChars="0"/>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lastRenderedPageBreak/>
        <w:t>本保单特定药品费用医疗责任中特定进口药品费用的就诊医疗机构限海南博鳌超级医院、博鳌恒大国际医院。</w:t>
      </w:r>
    </w:p>
    <w:p w14:paraId="1C9A4A6A" w14:textId="3C4C4244" w:rsidR="00875925" w:rsidRDefault="00000000" w:rsidP="00C56D78">
      <w:pPr>
        <w:numPr>
          <w:ilvl w:val="0"/>
          <w:numId w:val="6"/>
        </w:numPr>
        <w:ind w:firstLineChars="200"/>
        <w:jc w:val="left"/>
        <w:rPr>
          <w:rFonts w:ascii="微软雅黑" w:eastAsia="微软雅黑" w:hAnsi="微软雅黑" w:cs="微软雅黑" w:hint="eastAsia"/>
          <w:sz w:val="20"/>
          <w:szCs w:val="22"/>
        </w:rPr>
      </w:pPr>
      <w:bookmarkStart w:id="0" w:name="_Hlk69402823"/>
      <w:r>
        <w:rPr>
          <w:rFonts w:ascii="微软雅黑" w:eastAsia="微软雅黑" w:hAnsi="微软雅黑" w:cs="微软雅黑" w:hint="eastAsia"/>
          <w:b/>
          <w:bCs/>
          <w:sz w:val="20"/>
          <w:szCs w:val="22"/>
        </w:rPr>
        <w:t>年缴缴别保单：</w:t>
      </w:r>
      <w:r>
        <w:rPr>
          <w:rFonts w:ascii="微软雅黑" w:eastAsia="微软雅黑" w:hAnsi="微软雅黑" w:cs="微软雅黑" w:hint="eastAsia"/>
          <w:sz w:val="20"/>
          <w:szCs w:val="22"/>
        </w:rPr>
        <w:t>本保单生效之日零时起2日（含第2日）为犹豫期，犹豫期后投保人申请退保的，退还未满期净保险费。</w:t>
      </w:r>
      <w:r w:rsidR="000B141E" w:rsidRPr="000B141E">
        <w:rPr>
          <w:rFonts w:ascii="微软雅黑" w:eastAsia="微软雅黑" w:hAnsi="微软雅黑" w:cs="微软雅黑" w:hint="eastAsia"/>
          <w:sz w:val="20"/>
          <w:szCs w:val="22"/>
        </w:rPr>
        <w:t>未满期净保险费=保险费×[1-(保险单已经过天数/保险期间天数)]×（1-35%）</w:t>
      </w:r>
      <w:r>
        <w:rPr>
          <w:rFonts w:ascii="微软雅黑" w:eastAsia="微软雅黑" w:hAnsi="微软雅黑" w:cs="微软雅黑" w:hint="eastAsia"/>
          <w:sz w:val="20"/>
          <w:szCs w:val="22"/>
        </w:rPr>
        <w:t>；经过天数不足一天的按一天计算，如本保单已发生保险金给付，未满期净保险费为零。</w:t>
      </w:r>
      <w:bookmarkEnd w:id="0"/>
    </w:p>
    <w:p w14:paraId="66257F2D" w14:textId="1A934BAC" w:rsidR="00875925" w:rsidRDefault="00000000" w:rsidP="00C56D78">
      <w:pPr>
        <w:numPr>
          <w:ilvl w:val="0"/>
          <w:numId w:val="6"/>
        </w:numPr>
        <w:ind w:firstLineChars="200"/>
        <w:jc w:val="left"/>
        <w:rPr>
          <w:rFonts w:ascii="微软雅黑" w:eastAsia="微软雅黑" w:hAnsi="微软雅黑" w:cs="微软雅黑" w:hint="eastAsia"/>
          <w:sz w:val="20"/>
          <w:szCs w:val="22"/>
        </w:rPr>
      </w:pPr>
      <w:r>
        <w:rPr>
          <w:rFonts w:ascii="微软雅黑" w:eastAsia="微软雅黑" w:hAnsi="微软雅黑" w:cs="微软雅黑" w:hint="eastAsia"/>
          <w:b/>
          <w:bCs/>
          <w:sz w:val="20"/>
          <w:szCs w:val="22"/>
        </w:rPr>
        <w:t>月缴缴别保单：</w:t>
      </w:r>
      <w:r>
        <w:rPr>
          <w:rFonts w:ascii="微软雅黑" w:eastAsia="微软雅黑" w:hAnsi="微软雅黑" w:cs="微软雅黑" w:hint="eastAsia"/>
          <w:sz w:val="20"/>
          <w:szCs w:val="22"/>
        </w:rPr>
        <w:t>本保单生效之日零时起2日（含第2日）为犹豫期，犹豫期后投保人申请退保的，退还未满期净保险费。</w:t>
      </w:r>
      <w:r w:rsidR="00780410" w:rsidRPr="00780410">
        <w:rPr>
          <w:rFonts w:ascii="微软雅黑" w:eastAsia="微软雅黑" w:hAnsi="微软雅黑" w:cs="微软雅黑" w:hint="eastAsia"/>
          <w:sz w:val="20"/>
          <w:szCs w:val="22"/>
        </w:rPr>
        <w:t>未满期净保险费=本合同的当期保险费×[1-（当期实际经过天数/当期实际天数）]×（1-35%</w:t>
      </w:r>
      <w:r>
        <w:rPr>
          <w:rFonts w:ascii="微软雅黑" w:eastAsia="微软雅黑" w:hAnsi="微软雅黑" w:cs="微软雅黑" w:hint="eastAsia"/>
          <w:sz w:val="20"/>
          <w:szCs w:val="22"/>
        </w:rPr>
        <w:t>）；经过天数不足一天的按一天计算，如本保单已发生保险金给付，未满期净保险费为零。</w:t>
      </w:r>
    </w:p>
    <w:p w14:paraId="7E40833C" w14:textId="67905312" w:rsidR="00875925" w:rsidRDefault="003D2451" w:rsidP="00C56D78">
      <w:pPr>
        <w:numPr>
          <w:ilvl w:val="0"/>
          <w:numId w:val="6"/>
        </w:numPr>
        <w:ind w:firstLineChars="200"/>
        <w:jc w:val="left"/>
        <w:rPr>
          <w:rFonts w:ascii="微软雅黑" w:eastAsia="微软雅黑" w:hAnsi="微软雅黑" w:cs="微软雅黑" w:hint="eastAsia"/>
          <w:sz w:val="20"/>
          <w:szCs w:val="22"/>
        </w:rPr>
      </w:pPr>
      <w:r w:rsidRPr="003D2451">
        <w:rPr>
          <w:rFonts w:ascii="微软雅黑" w:eastAsia="微软雅黑" w:hAnsi="微软雅黑" w:cs="微软雅黑" w:hint="eastAsia"/>
          <w:sz w:val="20"/>
          <w:szCs w:val="22"/>
        </w:rPr>
        <w:t>本保单包含图文咨询服务、视频问诊服务、癌症早筛优选服务、医疗垫付服务、重大疾病专案管家服务、重疾绿通服务、重大疾病住院护工服务、</w:t>
      </w:r>
      <w:r w:rsidR="00D87D4C" w:rsidRPr="00971EA9">
        <w:rPr>
          <w:rFonts w:ascii="微软雅黑" w:eastAsia="微软雅黑" w:hAnsi="微软雅黑" w:cs="微软雅黑" w:hint="eastAsia"/>
          <w:sz w:val="20"/>
          <w:szCs w:val="22"/>
        </w:rPr>
        <w:t>肿瘤安康综合管理服务</w:t>
      </w:r>
      <w:r w:rsidRPr="003D2451">
        <w:rPr>
          <w:rFonts w:ascii="微软雅黑" w:eastAsia="微软雅黑" w:hAnsi="微软雅黑" w:cs="微软雅黑" w:hint="eastAsia"/>
          <w:sz w:val="20"/>
          <w:szCs w:val="22"/>
        </w:rPr>
        <w:t>、术后家庭护理服务、肿瘤特药直付服务、用药前基因检测、罕见病特药服务、海南博鳌进口特药服务、特定疾病急需药品服务。以上服务均限被保险人本人且应在等待期后的保险期限内使用，服务电话：952299或1010-9955</w:t>
      </w:r>
      <w:r w:rsidR="00CF1742">
        <w:rPr>
          <w:rFonts w:ascii="微软雅黑" w:eastAsia="微软雅黑" w:hAnsi="微软雅黑" w:cs="微软雅黑" w:hint="eastAsia"/>
          <w:sz w:val="20"/>
          <w:szCs w:val="22"/>
        </w:rPr>
        <w:t>。</w:t>
      </w:r>
    </w:p>
    <w:p w14:paraId="32026ADB" w14:textId="77777777" w:rsidR="00875925" w:rsidRDefault="00000000" w:rsidP="00C56D78">
      <w:pPr>
        <w:numPr>
          <w:ilvl w:val="0"/>
          <w:numId w:val="6"/>
        </w:numPr>
        <w:ind w:firstLineChars="200"/>
        <w:rPr>
          <w:rFonts w:ascii="微软雅黑" w:eastAsia="微软雅黑" w:hAnsi="微软雅黑" w:cs="微软雅黑" w:hint="eastAsia"/>
          <w:sz w:val="20"/>
          <w:szCs w:val="20"/>
        </w:rPr>
      </w:pPr>
      <w:r>
        <w:rPr>
          <w:rFonts w:ascii="微软雅黑" w:eastAsia="微软雅黑" w:hAnsi="微软雅黑" w:cs="微软雅黑" w:hint="eastAsia"/>
          <w:color w:val="000000"/>
          <w:sz w:val="20"/>
          <w:szCs w:val="20"/>
        </w:rPr>
        <w:t>每一被保险人同一保险期间内限投保</w:t>
      </w:r>
      <w:r>
        <w:rPr>
          <w:rFonts w:ascii="微软雅黑" w:eastAsia="微软雅黑" w:hAnsi="微软雅黑" w:cs="微软雅黑"/>
          <w:color w:val="000000"/>
          <w:sz w:val="20"/>
          <w:szCs w:val="20"/>
        </w:rPr>
        <w:t>1份，多投保无效。</w:t>
      </w:r>
    </w:p>
    <w:p w14:paraId="21CA3052" w14:textId="3C7D3110" w:rsidR="00875925" w:rsidRDefault="00000000">
      <w:pPr>
        <w:ind w:left="400"/>
        <w:rPr>
          <w:rFonts w:ascii="微软雅黑" w:eastAsia="微软雅黑" w:hAnsi="微软雅黑" w:cs="Times New Roman" w:hint="eastAsia"/>
          <w:b/>
          <w:bCs/>
          <w:szCs w:val="21"/>
        </w:rPr>
      </w:pPr>
      <w:r>
        <w:rPr>
          <w:rFonts w:ascii="微软雅黑" w:eastAsia="微软雅黑" w:hAnsi="微软雅黑" w:cs="Times New Roman" w:hint="eastAsia"/>
          <w:b/>
          <w:bCs/>
          <w:szCs w:val="21"/>
        </w:rPr>
        <w:t>以下第1</w:t>
      </w:r>
      <w:r w:rsidR="00C341A8">
        <w:rPr>
          <w:rFonts w:ascii="微软雅黑" w:eastAsia="微软雅黑" w:hAnsi="微软雅黑" w:cs="Times New Roman" w:hint="eastAsia"/>
          <w:b/>
          <w:bCs/>
          <w:szCs w:val="21"/>
        </w:rPr>
        <w:t>7</w:t>
      </w:r>
      <w:r>
        <w:rPr>
          <w:rFonts w:ascii="微软雅黑" w:eastAsia="微软雅黑" w:hAnsi="微软雅黑" w:cs="Times New Roman" w:hint="eastAsia"/>
          <w:b/>
          <w:bCs/>
          <w:szCs w:val="21"/>
        </w:rPr>
        <w:t>条至第</w:t>
      </w:r>
      <w:r w:rsidR="00C341A8">
        <w:rPr>
          <w:rFonts w:ascii="微软雅黑" w:eastAsia="微软雅黑" w:hAnsi="微软雅黑" w:cs="Times New Roman" w:hint="eastAsia"/>
          <w:b/>
          <w:bCs/>
          <w:szCs w:val="21"/>
        </w:rPr>
        <w:t>19</w:t>
      </w:r>
      <w:r>
        <w:rPr>
          <w:rFonts w:ascii="微软雅黑" w:eastAsia="微软雅黑" w:hAnsi="微软雅黑" w:cs="Times New Roman" w:hint="eastAsia"/>
          <w:b/>
          <w:bCs/>
          <w:szCs w:val="21"/>
        </w:rPr>
        <w:t>条适用于恶性肿瘤先进疗法医疗责任：</w:t>
      </w:r>
    </w:p>
    <w:p w14:paraId="4AEAA1B2" w14:textId="0D5B5D09" w:rsidR="00875925" w:rsidRDefault="00000000" w:rsidP="00C56D78">
      <w:pPr>
        <w:numPr>
          <w:ilvl w:val="0"/>
          <w:numId w:val="6"/>
        </w:numPr>
        <w:ind w:firstLineChars="200"/>
        <w:rPr>
          <w:rFonts w:ascii="微软雅黑" w:eastAsia="微软雅黑" w:hAnsi="微软雅黑" w:cs="微软雅黑" w:hint="eastAsia"/>
          <w:sz w:val="20"/>
          <w:szCs w:val="20"/>
        </w:rPr>
      </w:pPr>
      <w:r>
        <w:rPr>
          <w:rFonts w:ascii="微软雅黑" w:eastAsia="微软雅黑" w:hAnsi="微软雅黑" w:cs="微软雅黑" w:hint="eastAsia"/>
          <w:sz w:val="20"/>
          <w:szCs w:val="20"/>
        </w:rPr>
        <w:t>本保单恶性肿瘤先进疗法医疗保险金项下恶性肿瘤质子重离子医疗费用的就诊医院限</w:t>
      </w:r>
      <w:r w:rsidR="0091126D" w:rsidRPr="0091126D">
        <w:rPr>
          <w:rFonts w:ascii="微软雅黑" w:eastAsia="微软雅黑" w:hAnsi="微软雅黑" w:cs="微软雅黑" w:hint="eastAsia"/>
          <w:sz w:val="20"/>
          <w:szCs w:val="20"/>
        </w:rPr>
        <w:t>上海市质子重离子医院、上海交通大学附属瑞金医院肿瘤质子中心、河北一洲肿瘤医院、甘肃省武威肿瘤医院武威重离子中心、山东淄博万杰肿瘤医院质子治疗中心、山东省肿瘤医院质子中心、武汉协和医院质子医学中心、中国科学技术大学附属第一医院离子医学中心(合肥离子医学中心）、广州泰和肿瘤医院</w:t>
      </w:r>
      <w:r>
        <w:rPr>
          <w:rFonts w:ascii="微软雅黑" w:eastAsia="微软雅黑" w:hAnsi="微软雅黑" w:cs="微软雅黑" w:hint="eastAsia"/>
          <w:sz w:val="20"/>
          <w:szCs w:val="20"/>
        </w:rPr>
        <w:t>。本保单恶性肿瘤先进疗法医疗保险金项下恶性肿瘤硼中子俘获治疗医疗费</w:t>
      </w:r>
      <w:r>
        <w:rPr>
          <w:rFonts w:ascii="微软雅黑" w:eastAsia="微软雅黑" w:hAnsi="微软雅黑" w:cs="微软雅黑" w:hint="eastAsia"/>
          <w:sz w:val="20"/>
          <w:szCs w:val="20"/>
        </w:rPr>
        <w:lastRenderedPageBreak/>
        <w:t>的就诊医院限</w:t>
      </w:r>
      <w:r w:rsidR="00442275" w:rsidRPr="00442275">
        <w:rPr>
          <w:rFonts w:ascii="微软雅黑" w:eastAsia="微软雅黑" w:hAnsi="微软雅黑" w:cs="微软雅黑" w:hint="eastAsia"/>
          <w:sz w:val="20"/>
          <w:szCs w:val="20"/>
        </w:rPr>
        <w:t>日本大阪关西BNCT中心、</w:t>
      </w:r>
      <w:r>
        <w:rPr>
          <w:rFonts w:ascii="微软雅黑" w:eastAsia="微软雅黑" w:hAnsi="微软雅黑" w:cs="微软雅黑" w:hint="eastAsia"/>
          <w:sz w:val="20"/>
          <w:szCs w:val="20"/>
        </w:rPr>
        <w:t>日本国立癌症研究中心、日本江户川病院、日本南东北BNCT中心。本保单恶性肿瘤先进疗法医疗保险金项下恶性肿瘤光免疫疗法医疗费用的就诊医院限日本国立癌症研究中心东医院、日本东京医科大学病院。</w:t>
      </w:r>
    </w:p>
    <w:p w14:paraId="264A0681" w14:textId="77777777" w:rsidR="00875925" w:rsidRDefault="00000000" w:rsidP="00C56D78">
      <w:pPr>
        <w:numPr>
          <w:ilvl w:val="0"/>
          <w:numId w:val="6"/>
        </w:numPr>
        <w:ind w:firstLineChars="200"/>
        <w:rPr>
          <w:rFonts w:ascii="微软雅黑" w:eastAsia="微软雅黑" w:hAnsi="微软雅黑" w:cs="微软雅黑" w:hint="eastAsia"/>
          <w:sz w:val="20"/>
          <w:szCs w:val="20"/>
        </w:rPr>
      </w:pPr>
      <w:r>
        <w:rPr>
          <w:rFonts w:ascii="微软雅黑" w:eastAsia="微软雅黑" w:hAnsi="微软雅黑" w:cs="微软雅黑" w:hint="eastAsia"/>
          <w:sz w:val="20"/>
          <w:szCs w:val="20"/>
        </w:rPr>
        <w:t>本保单恶性肿瘤先进疗法医疗保险金的赔付比例为</w:t>
      </w:r>
      <w:r>
        <w:rPr>
          <w:rFonts w:ascii="微软雅黑" w:eastAsia="微软雅黑" w:hAnsi="微软雅黑" w:cs="微软雅黑"/>
          <w:sz w:val="20"/>
          <w:szCs w:val="20"/>
        </w:rPr>
        <w:t>100%</w:t>
      </w:r>
      <w:r>
        <w:rPr>
          <w:rFonts w:ascii="微软雅黑" w:eastAsia="微软雅黑" w:hAnsi="微软雅黑" w:cs="微软雅黑" w:hint="eastAsia"/>
          <w:sz w:val="20"/>
          <w:szCs w:val="20"/>
        </w:rPr>
        <w:t>，床位费限1500元/天（不包括单人病房、套房、家庭病床）。本责任不包括化学疗法、肿瘤免疫疗法、肿瘤内分泌疗法和肿瘤靶向疗法所产生的药品费。</w:t>
      </w:r>
    </w:p>
    <w:p w14:paraId="00E8385E" w14:textId="1791EAA8" w:rsidR="00875925" w:rsidRDefault="00000000" w:rsidP="00C56D78">
      <w:pPr>
        <w:numPr>
          <w:ilvl w:val="0"/>
          <w:numId w:val="6"/>
        </w:numPr>
        <w:ind w:firstLineChars="200"/>
        <w:rPr>
          <w:rFonts w:ascii="微软雅黑" w:eastAsia="微软雅黑" w:hAnsi="微软雅黑" w:cs="微软雅黑" w:hint="eastAsia"/>
          <w:sz w:val="20"/>
          <w:szCs w:val="20"/>
        </w:rPr>
      </w:pPr>
      <w:r>
        <w:rPr>
          <w:rFonts w:ascii="微软雅黑" w:eastAsia="微软雅黑" w:hAnsi="微软雅黑" w:cs="微软雅黑" w:hint="eastAsia"/>
          <w:sz w:val="20"/>
          <w:szCs w:val="20"/>
        </w:rPr>
        <w:t>本保单包含恶性肿瘤先进疗法就医协助服务，限被保险人本人且应在等待期后的保险期限内使用，服务电话：952299或1010-9955。</w:t>
      </w:r>
    </w:p>
    <w:p w14:paraId="67C715C9" w14:textId="11473FDA" w:rsidR="00875925" w:rsidRDefault="00000000">
      <w:pPr>
        <w:ind w:firstLineChars="200" w:firstLine="420"/>
        <w:jc w:val="left"/>
        <w:rPr>
          <w:rFonts w:ascii="微软雅黑" w:eastAsia="微软雅黑" w:hAnsi="微软雅黑" w:cs="Times New Roman" w:hint="eastAsia"/>
          <w:b/>
          <w:bCs/>
          <w:szCs w:val="21"/>
        </w:rPr>
      </w:pPr>
      <w:r>
        <w:rPr>
          <w:rFonts w:ascii="微软雅黑" w:eastAsia="微软雅黑" w:hAnsi="微软雅黑" w:cs="Times New Roman" w:hint="eastAsia"/>
          <w:b/>
          <w:bCs/>
          <w:szCs w:val="21"/>
        </w:rPr>
        <w:t>以下第</w:t>
      </w:r>
      <w:r w:rsidR="0024091B">
        <w:rPr>
          <w:rFonts w:ascii="微软雅黑" w:eastAsia="微软雅黑" w:hAnsi="微软雅黑" w:cs="Times New Roman"/>
          <w:b/>
          <w:bCs/>
          <w:szCs w:val="21"/>
        </w:rPr>
        <w:t>2</w:t>
      </w:r>
      <w:r w:rsidR="001A0FC3">
        <w:rPr>
          <w:rFonts w:ascii="微软雅黑" w:eastAsia="微软雅黑" w:hAnsi="微软雅黑" w:cs="Times New Roman" w:hint="eastAsia"/>
          <w:b/>
          <w:bCs/>
          <w:szCs w:val="21"/>
        </w:rPr>
        <w:t>0</w:t>
      </w:r>
      <w:r>
        <w:rPr>
          <w:rFonts w:ascii="微软雅黑" w:eastAsia="微软雅黑" w:hAnsi="微软雅黑" w:cs="Times New Roman" w:hint="eastAsia"/>
          <w:b/>
          <w:bCs/>
          <w:szCs w:val="21"/>
        </w:rPr>
        <w:t>条适用于尊享家庭共享免赔额加油包：</w:t>
      </w:r>
    </w:p>
    <w:p w14:paraId="7BEBC43C" w14:textId="76D980A4" w:rsidR="00875925" w:rsidRDefault="00000000" w:rsidP="00C56D78">
      <w:pPr>
        <w:numPr>
          <w:ilvl w:val="0"/>
          <w:numId w:val="6"/>
        </w:numPr>
        <w:ind w:firstLineChars="200"/>
        <w:rPr>
          <w:rFonts w:ascii="微软雅黑" w:eastAsia="微软雅黑" w:hAnsi="微软雅黑" w:cs="微软雅黑" w:hint="eastAsia"/>
          <w:sz w:val="20"/>
          <w:szCs w:val="20"/>
        </w:rPr>
      </w:pPr>
      <w:r>
        <w:rPr>
          <w:rFonts w:ascii="微软雅黑" w:eastAsia="微软雅黑" w:hAnsi="微软雅黑" w:cs="微软雅黑" w:hint="eastAsia"/>
          <w:sz w:val="20"/>
          <w:szCs w:val="20"/>
        </w:rPr>
        <w:t>本保单同一投保人在同一订单内的被保险人，针对</w:t>
      </w:r>
      <w:r w:rsidR="00923A1D" w:rsidRPr="00923A1D">
        <w:rPr>
          <w:rFonts w:ascii="微软雅黑" w:eastAsia="微软雅黑" w:hAnsi="微软雅黑" w:cs="微软雅黑" w:hint="eastAsia"/>
          <w:sz w:val="20"/>
          <w:szCs w:val="20"/>
        </w:rPr>
        <w:t>一般医疗及外购药械费用医疗</w:t>
      </w:r>
      <w:r w:rsidR="000C671B">
        <w:rPr>
          <w:rFonts w:ascii="微软雅黑" w:eastAsia="微软雅黑" w:hAnsi="微软雅黑" w:cs="微软雅黑" w:hint="eastAsia"/>
          <w:sz w:val="20"/>
          <w:szCs w:val="20"/>
        </w:rPr>
        <w:t>责任</w:t>
      </w:r>
      <w:r>
        <w:rPr>
          <w:rFonts w:ascii="微软雅黑" w:eastAsia="微软雅黑" w:hAnsi="微软雅黑" w:cs="微软雅黑" w:hint="eastAsia"/>
          <w:sz w:val="20"/>
          <w:szCs w:val="20"/>
        </w:rPr>
        <w:t>共享年免赔额1万元，但</w:t>
      </w:r>
      <w:r w:rsidR="00F111F9">
        <w:rPr>
          <w:rFonts w:ascii="微软雅黑" w:eastAsia="微软雅黑" w:hAnsi="微软雅黑" w:cs="微软雅黑" w:hint="eastAsia"/>
          <w:sz w:val="20"/>
          <w:szCs w:val="20"/>
        </w:rPr>
        <w:t>一般门急诊医疗及外购药械费用医疗</w:t>
      </w:r>
      <w:r>
        <w:rPr>
          <w:rFonts w:ascii="微软雅黑" w:eastAsia="微软雅黑" w:hAnsi="微软雅黑" w:cs="微软雅黑" w:hint="eastAsia"/>
          <w:sz w:val="20"/>
          <w:szCs w:val="20"/>
        </w:rPr>
        <w:t>保险金不在此共享年免赔额累计的范围内。</w:t>
      </w:r>
    </w:p>
    <w:p w14:paraId="1ED42FE7" w14:textId="0E68DADB" w:rsidR="00875925" w:rsidRDefault="00000000">
      <w:pPr>
        <w:ind w:firstLineChars="200" w:firstLine="420"/>
        <w:jc w:val="left"/>
        <w:rPr>
          <w:rFonts w:ascii="微软雅黑" w:eastAsia="微软雅黑" w:hAnsi="微软雅黑" w:cs="微软雅黑" w:hint="eastAsia"/>
          <w:sz w:val="20"/>
          <w:szCs w:val="20"/>
        </w:rPr>
      </w:pPr>
      <w:r>
        <w:rPr>
          <w:rFonts w:ascii="微软雅黑" w:eastAsia="微软雅黑" w:hAnsi="微软雅黑" w:cs="Times New Roman" w:hint="eastAsia"/>
          <w:b/>
          <w:bCs/>
          <w:szCs w:val="21"/>
        </w:rPr>
        <w:t>以下第</w:t>
      </w:r>
      <w:r w:rsidR="0024091B">
        <w:rPr>
          <w:rFonts w:ascii="微软雅黑" w:eastAsia="微软雅黑" w:hAnsi="微软雅黑" w:cs="Times New Roman"/>
          <w:b/>
          <w:bCs/>
          <w:szCs w:val="21"/>
        </w:rPr>
        <w:t>2</w:t>
      </w:r>
      <w:r w:rsidR="001A0FC3">
        <w:rPr>
          <w:rFonts w:ascii="微软雅黑" w:eastAsia="微软雅黑" w:hAnsi="微软雅黑" w:cs="Times New Roman" w:hint="eastAsia"/>
          <w:b/>
          <w:bCs/>
          <w:szCs w:val="21"/>
        </w:rPr>
        <w:t>1</w:t>
      </w:r>
      <w:r>
        <w:rPr>
          <w:rFonts w:ascii="微软雅黑" w:eastAsia="微软雅黑" w:hAnsi="微软雅黑" w:cs="Times New Roman" w:hint="eastAsia"/>
          <w:b/>
          <w:bCs/>
          <w:szCs w:val="21"/>
        </w:rPr>
        <w:t>条至第</w:t>
      </w:r>
      <w:r>
        <w:rPr>
          <w:rFonts w:ascii="微软雅黑" w:eastAsia="微软雅黑" w:hAnsi="微软雅黑" w:cs="Times New Roman"/>
          <w:b/>
          <w:bCs/>
          <w:szCs w:val="21"/>
        </w:rPr>
        <w:t>2</w:t>
      </w:r>
      <w:r w:rsidR="001A0FC3">
        <w:rPr>
          <w:rFonts w:ascii="微软雅黑" w:eastAsia="微软雅黑" w:hAnsi="微软雅黑" w:cs="Times New Roman" w:hint="eastAsia"/>
          <w:b/>
          <w:bCs/>
          <w:szCs w:val="21"/>
        </w:rPr>
        <w:t>3</w:t>
      </w:r>
      <w:r>
        <w:rPr>
          <w:rFonts w:ascii="微软雅黑" w:eastAsia="微软雅黑" w:hAnsi="微软雅黑" w:cs="Times New Roman" w:hint="eastAsia"/>
          <w:b/>
          <w:bCs/>
          <w:szCs w:val="21"/>
        </w:rPr>
        <w:t>条适用于尊享重疾关爱加油包：</w:t>
      </w:r>
    </w:p>
    <w:p w14:paraId="71A919CE" w14:textId="77777777" w:rsidR="00875925" w:rsidRDefault="00000000" w:rsidP="00C56D78">
      <w:pPr>
        <w:numPr>
          <w:ilvl w:val="0"/>
          <w:numId w:val="6"/>
        </w:numPr>
        <w:rPr>
          <w:rFonts w:ascii="微软雅黑" w:eastAsia="微软雅黑" w:hAnsi="微软雅黑" w:cs="微软雅黑" w:hint="eastAsia"/>
          <w:sz w:val="20"/>
          <w:szCs w:val="20"/>
        </w:rPr>
      </w:pPr>
      <w:r>
        <w:rPr>
          <w:rFonts w:ascii="微软雅黑" w:eastAsia="微软雅黑" w:hAnsi="微软雅黑" w:cs="微软雅黑" w:hint="eastAsia"/>
          <w:sz w:val="20"/>
          <w:szCs w:val="20"/>
        </w:rPr>
        <w:t>本保单因遭受意外伤害事故导致的重大疾病无等待期。</w:t>
      </w:r>
    </w:p>
    <w:p w14:paraId="7F4FD9CF" w14:textId="5CE17FE5" w:rsidR="00875925" w:rsidRDefault="00000000" w:rsidP="00C56D78">
      <w:pPr>
        <w:numPr>
          <w:ilvl w:val="0"/>
          <w:numId w:val="6"/>
        </w:numPr>
        <w:rPr>
          <w:rFonts w:ascii="微软雅黑" w:eastAsia="微软雅黑" w:hAnsi="微软雅黑" w:cs="微软雅黑" w:hint="eastAsia"/>
          <w:sz w:val="20"/>
          <w:szCs w:val="20"/>
        </w:rPr>
      </w:pPr>
      <w:r>
        <w:rPr>
          <w:rFonts w:ascii="微软雅黑" w:eastAsia="微软雅黑" w:hAnsi="微软雅黑" w:cs="微软雅黑" w:hint="eastAsia"/>
          <w:sz w:val="20"/>
          <w:szCs w:val="20"/>
        </w:rPr>
        <w:t>重大疾病保险金就诊医院限中华人民共和国卫生部门审核认定的二级及二级以上的公立医院</w:t>
      </w:r>
      <w:r w:rsidR="00B11AB6" w:rsidRPr="00B11AB6">
        <w:rPr>
          <w:rFonts w:ascii="微软雅黑" w:eastAsia="微软雅黑" w:hAnsi="微软雅黑" w:cs="微软雅黑" w:hint="eastAsia"/>
          <w:sz w:val="20"/>
          <w:szCs w:val="20"/>
        </w:rPr>
        <w:t>及本保单约定的指定民营医疗机构</w:t>
      </w:r>
      <w:r>
        <w:rPr>
          <w:rFonts w:ascii="微软雅黑" w:eastAsia="微软雅黑" w:hAnsi="微软雅黑" w:cs="微软雅黑" w:hint="eastAsia"/>
          <w:sz w:val="20"/>
          <w:szCs w:val="20"/>
        </w:rPr>
        <w:t>。</w:t>
      </w:r>
    </w:p>
    <w:p w14:paraId="3563E2A5" w14:textId="77777777" w:rsidR="00875925" w:rsidRDefault="00000000" w:rsidP="00C56D78">
      <w:pPr>
        <w:numPr>
          <w:ilvl w:val="0"/>
          <w:numId w:val="6"/>
        </w:numPr>
        <w:rPr>
          <w:rFonts w:ascii="微软雅黑" w:eastAsia="微软雅黑" w:hAnsi="微软雅黑" w:cs="微软雅黑" w:hint="eastAsia"/>
          <w:sz w:val="20"/>
          <w:szCs w:val="20"/>
        </w:rPr>
      </w:pPr>
      <w:r>
        <w:rPr>
          <w:rFonts w:ascii="微软雅黑" w:eastAsia="微软雅黑" w:hAnsi="微软雅黑" w:cs="微软雅黑" w:hint="eastAsia"/>
          <w:sz w:val="20"/>
          <w:szCs w:val="20"/>
        </w:rPr>
        <w:t>本保单重大疾病保险金赔付后，重大疾病保险金不再接受重新投保的申请。</w:t>
      </w:r>
    </w:p>
    <w:p w14:paraId="53FAA4F0" w14:textId="1E2FC833" w:rsidR="00875925" w:rsidRDefault="00000000">
      <w:pPr>
        <w:ind w:firstLineChars="200" w:firstLine="420"/>
        <w:jc w:val="left"/>
        <w:rPr>
          <w:rFonts w:ascii="微软雅黑" w:eastAsia="微软雅黑" w:hAnsi="微软雅黑" w:cs="Times New Roman" w:hint="eastAsia"/>
          <w:b/>
          <w:bCs/>
          <w:szCs w:val="21"/>
        </w:rPr>
      </w:pPr>
      <w:r>
        <w:rPr>
          <w:rFonts w:ascii="微软雅黑" w:eastAsia="微软雅黑" w:hAnsi="微软雅黑" w:cs="Times New Roman" w:hint="eastAsia"/>
          <w:b/>
          <w:bCs/>
          <w:szCs w:val="21"/>
        </w:rPr>
        <w:t>以下第</w:t>
      </w:r>
      <w:r>
        <w:rPr>
          <w:rFonts w:ascii="微软雅黑" w:eastAsia="微软雅黑" w:hAnsi="微软雅黑" w:cs="Times New Roman"/>
          <w:b/>
          <w:bCs/>
          <w:szCs w:val="21"/>
        </w:rPr>
        <w:t>2</w:t>
      </w:r>
      <w:r w:rsidR="001A0FC3">
        <w:rPr>
          <w:rFonts w:ascii="微软雅黑" w:eastAsia="微软雅黑" w:hAnsi="微软雅黑" w:cs="Times New Roman" w:hint="eastAsia"/>
          <w:b/>
          <w:bCs/>
          <w:szCs w:val="21"/>
        </w:rPr>
        <w:t>4</w:t>
      </w:r>
      <w:r>
        <w:rPr>
          <w:rFonts w:ascii="微软雅黑" w:eastAsia="微软雅黑" w:hAnsi="微软雅黑" w:cs="Times New Roman" w:hint="eastAsia"/>
          <w:b/>
          <w:bCs/>
          <w:szCs w:val="21"/>
        </w:rPr>
        <w:t>条适用于尊享重大疾病扩展特需医疗加油包：</w:t>
      </w:r>
    </w:p>
    <w:p w14:paraId="13B6D7CF" w14:textId="231A1776" w:rsidR="00875925" w:rsidRDefault="00000000" w:rsidP="00C56D78">
      <w:pPr>
        <w:numPr>
          <w:ilvl w:val="0"/>
          <w:numId w:val="6"/>
        </w:numPr>
        <w:rPr>
          <w:rFonts w:ascii="微软雅黑" w:eastAsia="微软雅黑" w:hAnsi="微软雅黑" w:cs="微软雅黑" w:hint="eastAsia"/>
          <w:sz w:val="20"/>
          <w:szCs w:val="20"/>
        </w:rPr>
      </w:pPr>
      <w:r>
        <w:rPr>
          <w:rFonts w:ascii="微软雅黑" w:eastAsia="微软雅黑" w:hAnsi="微软雅黑" w:cs="微软雅黑" w:hint="eastAsia"/>
          <w:sz w:val="20"/>
          <w:szCs w:val="20"/>
        </w:rPr>
        <w:t>本保单被保险人因遭受意外伤害事故导致罹患或在等待期30天后经二级及二级以上的公立医院</w:t>
      </w:r>
      <w:r w:rsidR="00293B21" w:rsidRPr="00B11AB6">
        <w:rPr>
          <w:rFonts w:ascii="微软雅黑" w:eastAsia="微软雅黑" w:hAnsi="微软雅黑" w:cs="微软雅黑" w:hint="eastAsia"/>
          <w:sz w:val="20"/>
          <w:szCs w:val="20"/>
        </w:rPr>
        <w:t>及本保单约定的指定民营医疗机构</w:t>
      </w:r>
      <w:r>
        <w:rPr>
          <w:rFonts w:ascii="微软雅黑" w:eastAsia="微软雅黑" w:hAnsi="微软雅黑" w:cs="微软雅黑" w:hint="eastAsia"/>
          <w:sz w:val="20"/>
          <w:szCs w:val="20"/>
        </w:rPr>
        <w:t>初次确诊罹患重大疾病，就诊治疗医院可额外扩展至二级及二级以上的公立医院</w:t>
      </w:r>
      <w:r w:rsidR="00293B21" w:rsidRPr="00B11AB6">
        <w:rPr>
          <w:rFonts w:ascii="微软雅黑" w:eastAsia="微软雅黑" w:hAnsi="微软雅黑" w:cs="微软雅黑" w:hint="eastAsia"/>
          <w:sz w:val="20"/>
          <w:szCs w:val="20"/>
        </w:rPr>
        <w:t>及本保单约定的指定民营医疗机构</w:t>
      </w:r>
      <w:r>
        <w:rPr>
          <w:rFonts w:ascii="微软雅黑" w:eastAsia="微软雅黑" w:hAnsi="微软雅黑" w:cs="微软雅黑" w:hint="eastAsia"/>
          <w:sz w:val="20"/>
          <w:szCs w:val="20"/>
        </w:rPr>
        <w:t>特需医疗部、国际部、VIP部（不包括观察室、联合病房和康复病房），无论是否以基本医疗保险身份就诊，责任内赔付比例</w:t>
      </w:r>
      <w:r>
        <w:rPr>
          <w:rFonts w:ascii="微软雅黑" w:eastAsia="微软雅黑" w:hAnsi="微软雅黑" w:cs="微软雅黑" w:hint="eastAsia"/>
          <w:sz w:val="20"/>
          <w:szCs w:val="20"/>
        </w:rPr>
        <w:lastRenderedPageBreak/>
        <w:t>均为100%，年免赔额为0元，床位费限1500元/天。</w:t>
      </w:r>
    </w:p>
    <w:p w14:paraId="6881E894" w14:textId="108E20D2" w:rsidR="00875925" w:rsidRDefault="00000000">
      <w:pPr>
        <w:ind w:firstLineChars="200" w:firstLine="420"/>
        <w:jc w:val="left"/>
        <w:rPr>
          <w:rFonts w:ascii="微软雅黑" w:eastAsia="微软雅黑" w:hAnsi="微软雅黑" w:cs="微软雅黑" w:hint="eastAsia"/>
          <w:sz w:val="20"/>
          <w:szCs w:val="20"/>
        </w:rPr>
      </w:pPr>
      <w:r>
        <w:rPr>
          <w:rFonts w:ascii="微软雅黑" w:eastAsia="微软雅黑" w:hAnsi="微软雅黑" w:cs="Times New Roman" w:hint="eastAsia"/>
          <w:b/>
          <w:bCs/>
          <w:szCs w:val="21"/>
        </w:rPr>
        <w:t>以下第</w:t>
      </w:r>
      <w:r>
        <w:rPr>
          <w:rFonts w:ascii="微软雅黑" w:eastAsia="微软雅黑" w:hAnsi="微软雅黑" w:cs="Times New Roman"/>
          <w:b/>
          <w:bCs/>
          <w:szCs w:val="21"/>
        </w:rPr>
        <w:t>2</w:t>
      </w:r>
      <w:r w:rsidR="001A0FC3">
        <w:rPr>
          <w:rFonts w:ascii="微软雅黑" w:eastAsia="微软雅黑" w:hAnsi="微软雅黑" w:cs="Times New Roman" w:hint="eastAsia"/>
          <w:b/>
          <w:bCs/>
          <w:szCs w:val="21"/>
        </w:rPr>
        <w:t>5</w:t>
      </w:r>
      <w:r>
        <w:rPr>
          <w:rFonts w:ascii="微软雅黑" w:eastAsia="微软雅黑" w:hAnsi="微软雅黑" w:cs="Times New Roman" w:hint="eastAsia"/>
          <w:b/>
          <w:bCs/>
          <w:szCs w:val="21"/>
        </w:rPr>
        <w:t>条至第</w:t>
      </w:r>
      <w:r w:rsidR="0024091B">
        <w:rPr>
          <w:rFonts w:ascii="微软雅黑" w:eastAsia="微软雅黑" w:hAnsi="微软雅黑" w:cs="Times New Roman"/>
          <w:b/>
          <w:bCs/>
          <w:szCs w:val="21"/>
        </w:rPr>
        <w:t>3</w:t>
      </w:r>
      <w:r w:rsidR="001A0FC3">
        <w:rPr>
          <w:rFonts w:ascii="微软雅黑" w:eastAsia="微软雅黑" w:hAnsi="微软雅黑" w:cs="Times New Roman" w:hint="eastAsia"/>
          <w:b/>
          <w:bCs/>
          <w:szCs w:val="21"/>
        </w:rPr>
        <w:t>0</w:t>
      </w:r>
      <w:r>
        <w:rPr>
          <w:rFonts w:ascii="微软雅黑" w:eastAsia="微软雅黑" w:hAnsi="微软雅黑" w:cs="Times New Roman" w:hint="eastAsia"/>
          <w:b/>
          <w:bCs/>
          <w:szCs w:val="21"/>
        </w:rPr>
        <w:t>条适用于尊享住院医疗费用补偿加油包：</w:t>
      </w:r>
    </w:p>
    <w:p w14:paraId="3ADAE034" w14:textId="78F4BC71" w:rsidR="00875925" w:rsidRDefault="00000000" w:rsidP="00C56D78">
      <w:pPr>
        <w:numPr>
          <w:ilvl w:val="0"/>
          <w:numId w:val="6"/>
        </w:numPr>
        <w:rPr>
          <w:rFonts w:ascii="微软雅黑" w:eastAsia="微软雅黑" w:hAnsi="微软雅黑" w:cs="微软雅黑" w:hint="eastAsia"/>
          <w:sz w:val="20"/>
          <w:szCs w:val="20"/>
        </w:rPr>
      </w:pPr>
      <w:r>
        <w:rPr>
          <w:rFonts w:ascii="微软雅黑" w:eastAsia="微软雅黑" w:hAnsi="微软雅黑" w:cs="微软雅黑" w:hint="eastAsia"/>
          <w:sz w:val="20"/>
          <w:szCs w:val="20"/>
        </w:rPr>
        <w:t>本保单住院医疗费用补偿保险金就诊医院限中华人民共和国卫生部门审核认定的二级及二级以上的公立医院</w:t>
      </w:r>
      <w:r w:rsidR="0039259C" w:rsidRPr="00B11AB6">
        <w:rPr>
          <w:rFonts w:ascii="微软雅黑" w:eastAsia="微软雅黑" w:hAnsi="微软雅黑" w:cs="微软雅黑" w:hint="eastAsia"/>
          <w:sz w:val="20"/>
          <w:szCs w:val="20"/>
        </w:rPr>
        <w:t>及本保单约定的指定民营医疗机构</w:t>
      </w:r>
      <w:r>
        <w:rPr>
          <w:rFonts w:ascii="微软雅黑" w:eastAsia="微软雅黑" w:hAnsi="微软雅黑" w:cs="微软雅黑" w:hint="eastAsia"/>
          <w:sz w:val="20"/>
          <w:szCs w:val="20"/>
        </w:rPr>
        <w:t>普通部。</w:t>
      </w:r>
    </w:p>
    <w:p w14:paraId="79D7EE8C" w14:textId="5AA7FF5B" w:rsidR="00875925" w:rsidRDefault="00000000" w:rsidP="00C56D78">
      <w:pPr>
        <w:numPr>
          <w:ilvl w:val="0"/>
          <w:numId w:val="6"/>
        </w:numPr>
        <w:rPr>
          <w:rFonts w:ascii="微软雅黑" w:eastAsia="微软雅黑" w:hAnsi="微软雅黑" w:cs="微软雅黑" w:hint="eastAsia"/>
          <w:sz w:val="20"/>
          <w:szCs w:val="20"/>
        </w:rPr>
      </w:pPr>
      <w:r>
        <w:rPr>
          <w:rFonts w:ascii="微软雅黑" w:eastAsia="微软雅黑" w:hAnsi="微软雅黑" w:cs="微软雅黑" w:hint="eastAsia"/>
          <w:sz w:val="20"/>
          <w:szCs w:val="20"/>
        </w:rPr>
        <w:t>本保单住院医疗费用补偿保险金</w:t>
      </w:r>
      <w:r w:rsidR="0024051D">
        <w:rPr>
          <w:rFonts w:ascii="微软雅黑" w:eastAsia="微软雅黑" w:hAnsi="微软雅黑" w:cs="微软雅黑" w:hint="eastAsia"/>
          <w:sz w:val="20"/>
          <w:szCs w:val="20"/>
        </w:rPr>
        <w:t>，</w:t>
      </w:r>
      <w:r w:rsidR="00F67BED" w:rsidRPr="00F67BED">
        <w:rPr>
          <w:rFonts w:ascii="微软雅黑" w:eastAsia="微软雅黑" w:hAnsi="微软雅黑" w:cs="微软雅黑" w:hint="eastAsia"/>
          <w:sz w:val="20"/>
          <w:szCs w:val="20"/>
        </w:rPr>
        <w:t>保险人按100%的赔付比例给付本项保险金，年累计给付以1万元为限；以有基本医疗保险或公费医疗身份参保，但未以基本医疗保险或公费医疗身份就诊并结算的，则赔付比例调整为60%。</w:t>
      </w:r>
    </w:p>
    <w:p w14:paraId="6BE771E2" w14:textId="077497B1" w:rsidR="00875925" w:rsidRDefault="00000000" w:rsidP="00C56D78">
      <w:pPr>
        <w:numPr>
          <w:ilvl w:val="0"/>
          <w:numId w:val="6"/>
        </w:numPr>
        <w:rPr>
          <w:rFonts w:ascii="微软雅黑" w:eastAsia="微软雅黑" w:hAnsi="微软雅黑" w:cs="微软雅黑" w:hint="eastAsia"/>
          <w:sz w:val="20"/>
          <w:szCs w:val="20"/>
        </w:rPr>
      </w:pPr>
      <w:r>
        <w:rPr>
          <w:rFonts w:ascii="微软雅黑" w:eastAsia="微软雅黑" w:hAnsi="微软雅黑" w:cs="微软雅黑" w:hint="eastAsia"/>
          <w:sz w:val="20"/>
          <w:szCs w:val="20"/>
        </w:rPr>
        <w:t>本保单住院医疗费用补偿保险金治疗疾病含以下所列疾病的一种或多种的，赔付比例为20%：痔疮</w:t>
      </w:r>
      <w:r w:rsidR="00844FC9">
        <w:rPr>
          <w:rFonts w:ascii="微软雅黑" w:eastAsia="微软雅黑" w:hAnsi="微软雅黑" w:cs="微软雅黑" w:hint="eastAsia"/>
          <w:sz w:val="20"/>
          <w:szCs w:val="20"/>
        </w:rPr>
        <w:t>、</w:t>
      </w:r>
      <w:r>
        <w:rPr>
          <w:rFonts w:ascii="微软雅黑" w:eastAsia="微软雅黑" w:hAnsi="微软雅黑" w:cs="微软雅黑" w:hint="eastAsia"/>
          <w:sz w:val="20"/>
          <w:szCs w:val="20"/>
        </w:rPr>
        <w:t>女性生殖系统疾病(即女性子宫、输卵管、卵巢、阴道、外阴器官疾病)、</w:t>
      </w:r>
      <w:r w:rsidR="00240DAD" w:rsidRPr="00240DAD">
        <w:rPr>
          <w:rFonts w:ascii="微软雅黑" w:eastAsia="微软雅黑" w:hAnsi="微软雅黑" w:cs="微软雅黑" w:hint="eastAsia"/>
          <w:sz w:val="20"/>
          <w:szCs w:val="20"/>
        </w:rPr>
        <w:t>结节（包括炎症性、增生性、肿瘤）、息肉(包括炎症性、增生性、肿瘤）</w:t>
      </w:r>
      <w:r>
        <w:rPr>
          <w:rFonts w:ascii="微软雅黑" w:eastAsia="微软雅黑" w:hAnsi="微软雅黑" w:cs="微软雅黑" w:hint="eastAsia"/>
          <w:sz w:val="20"/>
          <w:szCs w:val="20"/>
        </w:rPr>
        <w:t>、囊肿、增生。</w:t>
      </w:r>
    </w:p>
    <w:p w14:paraId="2908E337" w14:textId="77777777" w:rsidR="00875925" w:rsidRDefault="00000000" w:rsidP="00C56D78">
      <w:pPr>
        <w:numPr>
          <w:ilvl w:val="0"/>
          <w:numId w:val="6"/>
        </w:numPr>
        <w:rPr>
          <w:rFonts w:ascii="微软雅黑" w:eastAsia="微软雅黑" w:hAnsi="微软雅黑" w:cs="微软雅黑" w:hint="eastAsia"/>
          <w:sz w:val="20"/>
          <w:szCs w:val="20"/>
        </w:rPr>
      </w:pPr>
      <w:r>
        <w:rPr>
          <w:rFonts w:ascii="微软雅黑" w:eastAsia="微软雅黑" w:hAnsi="微软雅黑" w:cs="微软雅黑" w:hint="eastAsia"/>
          <w:sz w:val="20"/>
          <w:szCs w:val="20"/>
        </w:rPr>
        <w:t xml:space="preserve">本保单住院医疗费用补偿保险金不承担任何脊椎疾病（包括但不限于各种颈椎病、腰椎间盘突出/膨出/移位/滑脱）治疗产生的医疗费用。  </w:t>
      </w:r>
    </w:p>
    <w:p w14:paraId="55016F0D" w14:textId="040C7BB8" w:rsidR="00875925" w:rsidRDefault="00000000" w:rsidP="00C56D78">
      <w:pPr>
        <w:numPr>
          <w:ilvl w:val="0"/>
          <w:numId w:val="6"/>
        </w:numPr>
        <w:rPr>
          <w:rFonts w:ascii="微软雅黑" w:eastAsia="微软雅黑" w:hAnsi="微软雅黑" w:cs="微软雅黑" w:hint="eastAsia"/>
          <w:sz w:val="20"/>
          <w:szCs w:val="20"/>
        </w:rPr>
      </w:pPr>
      <w:r>
        <w:rPr>
          <w:rFonts w:ascii="微软雅黑" w:eastAsia="微软雅黑" w:hAnsi="微软雅黑" w:cs="微软雅黑" w:hint="eastAsia"/>
          <w:sz w:val="20"/>
          <w:szCs w:val="20"/>
        </w:rPr>
        <w:t>本保单个人住院医疗费用补偿保险金与</w:t>
      </w:r>
      <w:r w:rsidR="00CF3982">
        <w:rPr>
          <w:rFonts w:ascii="微软雅黑" w:eastAsia="微软雅黑" w:hAnsi="微软雅黑" w:cs="微软雅黑" w:hint="eastAsia"/>
          <w:sz w:val="20"/>
          <w:szCs w:val="20"/>
        </w:rPr>
        <w:t>一般医疗及外购药械费用医疗保险金</w:t>
      </w:r>
      <w:r>
        <w:rPr>
          <w:rFonts w:ascii="微软雅黑" w:eastAsia="微软雅黑" w:hAnsi="微软雅黑" w:cs="微软雅黑" w:hint="eastAsia"/>
          <w:sz w:val="20"/>
          <w:szCs w:val="20"/>
        </w:rPr>
        <w:t>、</w:t>
      </w:r>
      <w:r w:rsidR="00CF3982">
        <w:rPr>
          <w:rFonts w:ascii="微软雅黑" w:eastAsia="微软雅黑" w:hAnsi="微软雅黑" w:cs="微软雅黑" w:hint="eastAsia"/>
          <w:sz w:val="20"/>
          <w:szCs w:val="20"/>
        </w:rPr>
        <w:t>重大疾病医疗及外购药械费用医疗保险金</w:t>
      </w:r>
      <w:r>
        <w:rPr>
          <w:rFonts w:ascii="微软雅黑" w:eastAsia="微软雅黑" w:hAnsi="微软雅黑" w:cs="微软雅黑" w:hint="eastAsia"/>
          <w:sz w:val="20"/>
          <w:szCs w:val="20"/>
        </w:rPr>
        <w:t>不重复赔付。</w:t>
      </w:r>
    </w:p>
    <w:p w14:paraId="330E16CC" w14:textId="77777777" w:rsidR="00875925" w:rsidRDefault="00000000" w:rsidP="00C56D78">
      <w:pPr>
        <w:numPr>
          <w:ilvl w:val="0"/>
          <w:numId w:val="6"/>
        </w:numPr>
        <w:rPr>
          <w:rFonts w:ascii="微软雅黑" w:eastAsia="微软雅黑" w:hAnsi="微软雅黑" w:cs="微软雅黑" w:hint="eastAsia"/>
          <w:sz w:val="20"/>
          <w:szCs w:val="20"/>
        </w:rPr>
      </w:pPr>
      <w:r>
        <w:rPr>
          <w:rFonts w:ascii="微软雅黑" w:eastAsia="微软雅黑" w:hAnsi="微软雅黑" w:cs="微软雅黑" w:hint="eastAsia"/>
          <w:sz w:val="20"/>
          <w:szCs w:val="20"/>
        </w:rPr>
        <w:t>本保单住院医疗费用补偿保险金赔付后，住院医疗费用补偿保险金不再接受重新投保的申请。</w:t>
      </w:r>
    </w:p>
    <w:p w14:paraId="3E8D581E" w14:textId="49E990F2" w:rsidR="00875925" w:rsidRDefault="00000000">
      <w:pPr>
        <w:ind w:firstLineChars="200" w:firstLine="420"/>
        <w:jc w:val="left"/>
        <w:rPr>
          <w:rFonts w:ascii="微软雅黑" w:eastAsia="微软雅黑" w:hAnsi="微软雅黑" w:cs="Times New Roman" w:hint="eastAsia"/>
          <w:b/>
          <w:bCs/>
          <w:szCs w:val="21"/>
        </w:rPr>
      </w:pPr>
      <w:r>
        <w:rPr>
          <w:rFonts w:ascii="微软雅黑" w:eastAsia="微软雅黑" w:hAnsi="微软雅黑" w:cs="Times New Roman" w:hint="eastAsia"/>
          <w:b/>
          <w:bCs/>
          <w:szCs w:val="21"/>
        </w:rPr>
        <w:t>以下第</w:t>
      </w:r>
      <w:r w:rsidR="0024091B">
        <w:rPr>
          <w:rFonts w:ascii="微软雅黑" w:eastAsia="微软雅黑" w:hAnsi="微软雅黑" w:cs="Times New Roman"/>
          <w:b/>
          <w:bCs/>
          <w:szCs w:val="21"/>
        </w:rPr>
        <w:t>3</w:t>
      </w:r>
      <w:r w:rsidR="002074F7">
        <w:rPr>
          <w:rFonts w:ascii="微软雅黑" w:eastAsia="微软雅黑" w:hAnsi="微软雅黑" w:cs="Times New Roman" w:hint="eastAsia"/>
          <w:b/>
          <w:bCs/>
          <w:szCs w:val="21"/>
        </w:rPr>
        <w:t>1</w:t>
      </w:r>
      <w:r>
        <w:rPr>
          <w:rFonts w:ascii="微软雅黑" w:eastAsia="微软雅黑" w:hAnsi="微软雅黑" w:cs="Times New Roman" w:hint="eastAsia"/>
          <w:b/>
          <w:bCs/>
          <w:szCs w:val="21"/>
        </w:rPr>
        <w:t>条至第</w:t>
      </w:r>
      <w:r w:rsidR="00B55BB1">
        <w:rPr>
          <w:rFonts w:ascii="微软雅黑" w:eastAsia="微软雅黑" w:hAnsi="微软雅黑" w:cs="Times New Roman"/>
          <w:b/>
          <w:bCs/>
          <w:szCs w:val="21"/>
        </w:rPr>
        <w:t>3</w:t>
      </w:r>
      <w:r w:rsidR="002074F7">
        <w:rPr>
          <w:rFonts w:ascii="微软雅黑" w:eastAsia="微软雅黑" w:hAnsi="微软雅黑" w:cs="Times New Roman" w:hint="eastAsia"/>
          <w:b/>
          <w:bCs/>
          <w:szCs w:val="21"/>
        </w:rPr>
        <w:t>2</w:t>
      </w:r>
      <w:r>
        <w:rPr>
          <w:rFonts w:ascii="微软雅黑" w:eastAsia="微软雅黑" w:hAnsi="微软雅黑" w:cs="Times New Roman" w:hint="eastAsia"/>
          <w:b/>
          <w:bCs/>
          <w:szCs w:val="21"/>
        </w:rPr>
        <w:t>条适用于尊享门急诊医疗加油包：</w:t>
      </w:r>
    </w:p>
    <w:p w14:paraId="1FEBB1B1" w14:textId="6B1A256F" w:rsidR="00875925" w:rsidRDefault="00000000" w:rsidP="00C56D78">
      <w:pPr>
        <w:numPr>
          <w:ilvl w:val="0"/>
          <w:numId w:val="6"/>
        </w:numPr>
        <w:rPr>
          <w:rFonts w:ascii="微软雅黑" w:eastAsia="微软雅黑" w:hAnsi="微软雅黑" w:cs="微软雅黑" w:hint="eastAsia"/>
          <w:sz w:val="20"/>
          <w:szCs w:val="20"/>
        </w:rPr>
      </w:pPr>
      <w:r>
        <w:rPr>
          <w:rFonts w:ascii="微软雅黑" w:eastAsia="微软雅黑" w:hAnsi="微软雅黑" w:cs="微软雅黑" w:hint="eastAsia"/>
          <w:sz w:val="20"/>
          <w:szCs w:val="20"/>
        </w:rPr>
        <w:t>本保单门急诊医疗保险金就诊医院限中华人民共和国卫生部门审核认定的二级及二级以上的公立医院</w:t>
      </w:r>
      <w:r w:rsidR="00440428" w:rsidRPr="00B11AB6">
        <w:rPr>
          <w:rFonts w:ascii="微软雅黑" w:eastAsia="微软雅黑" w:hAnsi="微软雅黑" w:cs="微软雅黑" w:hint="eastAsia"/>
          <w:sz w:val="20"/>
          <w:szCs w:val="20"/>
        </w:rPr>
        <w:t>及本保单约定的指定民营医疗机构</w:t>
      </w:r>
      <w:r>
        <w:rPr>
          <w:rFonts w:ascii="微软雅黑" w:eastAsia="微软雅黑" w:hAnsi="微软雅黑" w:cs="微软雅黑" w:hint="eastAsia"/>
          <w:sz w:val="20"/>
          <w:szCs w:val="20"/>
        </w:rPr>
        <w:t>普通部。限社保目录内费用，单次赔付以300元为限，年累计以1万元为限。</w:t>
      </w:r>
      <w:r w:rsidR="006802E2" w:rsidRPr="006802E2">
        <w:rPr>
          <w:rFonts w:ascii="微软雅黑" w:eastAsia="微软雅黑" w:hAnsi="微软雅黑" w:cs="微软雅黑" w:hint="eastAsia"/>
          <w:sz w:val="20"/>
          <w:szCs w:val="20"/>
        </w:rPr>
        <w:t>保险人按50%的赔付比例给付本项保险金，以有基本医疗保险或公费医疗身份参保，但未以基本医疗保险或公费医疗身份就诊并结算的，则赔付比例调整为30%。</w:t>
      </w:r>
    </w:p>
    <w:p w14:paraId="300C9517" w14:textId="259B860D" w:rsidR="00875925" w:rsidRDefault="00000000" w:rsidP="00C56D78">
      <w:pPr>
        <w:numPr>
          <w:ilvl w:val="0"/>
          <w:numId w:val="6"/>
        </w:numPr>
        <w:rPr>
          <w:rFonts w:ascii="微软雅黑" w:eastAsia="微软雅黑" w:hAnsi="微软雅黑" w:cs="微软雅黑" w:hint="eastAsia"/>
          <w:sz w:val="20"/>
          <w:szCs w:val="20"/>
        </w:rPr>
      </w:pPr>
      <w:r>
        <w:rPr>
          <w:rFonts w:ascii="微软雅黑" w:eastAsia="微软雅黑" w:hAnsi="微软雅黑" w:cs="微软雅黑" w:hint="eastAsia"/>
          <w:sz w:val="20"/>
          <w:szCs w:val="20"/>
        </w:rPr>
        <w:lastRenderedPageBreak/>
        <w:t>本保单门急诊医疗保险金与</w:t>
      </w:r>
      <w:r w:rsidR="00F111F9">
        <w:rPr>
          <w:rFonts w:ascii="微软雅黑" w:eastAsia="微软雅黑" w:hAnsi="微软雅黑" w:cs="微软雅黑" w:hint="eastAsia"/>
          <w:sz w:val="20"/>
          <w:szCs w:val="20"/>
        </w:rPr>
        <w:t>一般门急诊医疗及外购药械费用医疗</w:t>
      </w:r>
      <w:r>
        <w:rPr>
          <w:rFonts w:ascii="微软雅黑" w:eastAsia="微软雅黑" w:hAnsi="微软雅黑" w:cs="微软雅黑" w:hint="eastAsia"/>
          <w:sz w:val="20"/>
          <w:szCs w:val="20"/>
        </w:rPr>
        <w:t>保险金不重复赔付。</w:t>
      </w:r>
    </w:p>
    <w:p w14:paraId="68C160FC" w14:textId="47D39406" w:rsidR="00905FA5" w:rsidRDefault="00905FA5">
      <w:pPr>
        <w:ind w:firstLineChars="200" w:firstLine="420"/>
        <w:jc w:val="left"/>
        <w:rPr>
          <w:rFonts w:ascii="微软雅黑" w:eastAsia="微软雅黑" w:hAnsi="微软雅黑" w:cs="Times New Roman" w:hint="eastAsia"/>
          <w:b/>
          <w:bCs/>
          <w:szCs w:val="21"/>
        </w:rPr>
      </w:pPr>
      <w:r>
        <w:rPr>
          <w:rFonts w:ascii="微软雅黑" w:eastAsia="微软雅黑" w:hAnsi="微软雅黑" w:cs="Times New Roman" w:hint="eastAsia"/>
          <w:b/>
          <w:bCs/>
          <w:szCs w:val="21"/>
        </w:rPr>
        <w:t>以下第</w:t>
      </w:r>
      <w:r w:rsidR="0081205F">
        <w:rPr>
          <w:rFonts w:ascii="微软雅黑" w:eastAsia="微软雅黑" w:hAnsi="微软雅黑" w:cs="Times New Roman" w:hint="eastAsia"/>
          <w:b/>
          <w:bCs/>
          <w:szCs w:val="21"/>
        </w:rPr>
        <w:t>3</w:t>
      </w:r>
      <w:r w:rsidR="004800F7">
        <w:rPr>
          <w:rFonts w:ascii="微软雅黑" w:eastAsia="微软雅黑" w:hAnsi="微软雅黑" w:cs="Times New Roman" w:hint="eastAsia"/>
          <w:b/>
          <w:bCs/>
          <w:szCs w:val="21"/>
        </w:rPr>
        <w:t>3</w:t>
      </w:r>
      <w:r w:rsidR="0081205F">
        <w:rPr>
          <w:rFonts w:ascii="微软雅黑" w:eastAsia="微软雅黑" w:hAnsi="微软雅黑" w:cs="Times New Roman" w:hint="eastAsia"/>
          <w:b/>
          <w:bCs/>
          <w:szCs w:val="21"/>
        </w:rPr>
        <w:t>条</w:t>
      </w:r>
      <w:r>
        <w:rPr>
          <w:rFonts w:ascii="微软雅黑" w:eastAsia="微软雅黑" w:hAnsi="微软雅黑" w:cs="Times New Roman" w:hint="eastAsia"/>
          <w:b/>
          <w:bCs/>
          <w:szCs w:val="21"/>
        </w:rPr>
        <w:t>至</w:t>
      </w:r>
      <w:r w:rsidR="0081205F">
        <w:rPr>
          <w:rFonts w:ascii="微软雅黑" w:eastAsia="微软雅黑" w:hAnsi="微软雅黑" w:cs="Times New Roman" w:hint="eastAsia"/>
          <w:b/>
          <w:bCs/>
          <w:szCs w:val="21"/>
        </w:rPr>
        <w:t>第3</w:t>
      </w:r>
      <w:r w:rsidR="004800F7">
        <w:rPr>
          <w:rFonts w:ascii="微软雅黑" w:eastAsia="微软雅黑" w:hAnsi="微软雅黑" w:cs="Times New Roman" w:hint="eastAsia"/>
          <w:b/>
          <w:bCs/>
          <w:szCs w:val="21"/>
        </w:rPr>
        <w:t>5</w:t>
      </w:r>
      <w:r w:rsidR="0081205F">
        <w:rPr>
          <w:rFonts w:ascii="微软雅黑" w:eastAsia="微软雅黑" w:hAnsi="微软雅黑" w:cs="Times New Roman" w:hint="eastAsia"/>
          <w:b/>
          <w:bCs/>
          <w:szCs w:val="21"/>
        </w:rPr>
        <w:t>条</w:t>
      </w:r>
      <w:r>
        <w:rPr>
          <w:rFonts w:ascii="微软雅黑" w:eastAsia="微软雅黑" w:hAnsi="微软雅黑" w:cs="Times New Roman" w:hint="eastAsia"/>
          <w:b/>
          <w:bCs/>
          <w:szCs w:val="21"/>
        </w:rPr>
        <w:t>适用于</w:t>
      </w:r>
      <w:r w:rsidR="000D14A8">
        <w:rPr>
          <w:rFonts w:ascii="微软雅黑" w:eastAsia="微软雅黑" w:hAnsi="微软雅黑" w:cs="Times New Roman" w:hint="eastAsia"/>
          <w:b/>
          <w:bCs/>
          <w:szCs w:val="21"/>
        </w:rPr>
        <w:t>尊享</w:t>
      </w:r>
      <w:r w:rsidRPr="00905FA5">
        <w:rPr>
          <w:rFonts w:ascii="微软雅黑" w:eastAsia="微软雅黑" w:hAnsi="微软雅黑" w:cs="Times New Roman" w:hint="eastAsia"/>
          <w:b/>
          <w:bCs/>
          <w:szCs w:val="21"/>
        </w:rPr>
        <w:t>住院津贴加油包</w:t>
      </w:r>
      <w:r w:rsidR="000D14A8">
        <w:rPr>
          <w:rFonts w:ascii="微软雅黑" w:eastAsia="微软雅黑" w:hAnsi="微软雅黑" w:cs="Times New Roman" w:hint="eastAsia"/>
          <w:b/>
          <w:bCs/>
          <w:szCs w:val="21"/>
        </w:rPr>
        <w:t>：</w:t>
      </w:r>
    </w:p>
    <w:p w14:paraId="34EF5666" w14:textId="17085957" w:rsidR="000D14A8" w:rsidRPr="0081205F" w:rsidRDefault="000D14A8" w:rsidP="00C56D78">
      <w:pPr>
        <w:numPr>
          <w:ilvl w:val="0"/>
          <w:numId w:val="6"/>
        </w:numPr>
        <w:rPr>
          <w:rFonts w:ascii="微软雅黑" w:eastAsia="微软雅黑" w:hAnsi="微软雅黑" w:cs="Times New Roman" w:hint="eastAsia"/>
          <w:szCs w:val="21"/>
        </w:rPr>
      </w:pPr>
      <w:r w:rsidRPr="0081205F">
        <w:rPr>
          <w:rFonts w:ascii="微软雅黑" w:eastAsia="微软雅黑" w:hAnsi="微软雅黑" w:cs="Times New Roman" w:hint="eastAsia"/>
          <w:szCs w:val="21"/>
        </w:rPr>
        <w:t>本保单一般住院津贴保险金及ICU重症监护病房住院津贴保险金就诊医院限中华人民共和国卫生部门审核认定的二级及二级以上的公立医院及本保单约定的指定民营医疗机构普通部。</w:t>
      </w:r>
    </w:p>
    <w:p w14:paraId="5CD244CB" w14:textId="3EF6A06D" w:rsidR="000D14A8" w:rsidRPr="0081205F" w:rsidRDefault="000D14A8" w:rsidP="00C56D78">
      <w:pPr>
        <w:numPr>
          <w:ilvl w:val="0"/>
          <w:numId w:val="6"/>
        </w:numPr>
        <w:rPr>
          <w:rFonts w:ascii="微软雅黑" w:eastAsia="微软雅黑" w:hAnsi="微软雅黑" w:cs="Times New Roman" w:hint="eastAsia"/>
          <w:szCs w:val="21"/>
        </w:rPr>
      </w:pPr>
      <w:r w:rsidRPr="0081205F">
        <w:rPr>
          <w:rFonts w:ascii="微软雅黑" w:eastAsia="微软雅黑" w:hAnsi="微软雅黑" w:cs="Times New Roman" w:hint="eastAsia"/>
          <w:szCs w:val="21"/>
        </w:rPr>
        <w:t>一般住院津贴日津贴额100元/日，次免赔天数为3天；对同一被保险人在同一保险期间内一次住院的累计给付天数以</w:t>
      </w:r>
      <w:r w:rsidR="003453E8">
        <w:rPr>
          <w:rFonts w:ascii="微软雅黑" w:eastAsia="微软雅黑" w:hAnsi="微软雅黑" w:cs="Times New Roman" w:hint="eastAsia"/>
          <w:szCs w:val="21"/>
        </w:rPr>
        <w:t>3</w:t>
      </w:r>
      <w:r w:rsidRPr="0081205F">
        <w:rPr>
          <w:rFonts w:ascii="微软雅黑" w:eastAsia="微软雅黑" w:hAnsi="微软雅黑" w:cs="Times New Roman" w:hint="eastAsia"/>
          <w:szCs w:val="21"/>
        </w:rPr>
        <w:t>0天为限，多次住院的累计给付天数以60天为限。</w:t>
      </w:r>
    </w:p>
    <w:p w14:paraId="24DCE0FE" w14:textId="2E1925FD" w:rsidR="00905FA5" w:rsidRPr="0081205F" w:rsidRDefault="0081205F" w:rsidP="00C56D78">
      <w:pPr>
        <w:numPr>
          <w:ilvl w:val="0"/>
          <w:numId w:val="6"/>
        </w:numPr>
        <w:rPr>
          <w:rFonts w:ascii="微软雅黑" w:eastAsia="微软雅黑" w:hAnsi="微软雅黑" w:cs="Times New Roman" w:hint="eastAsia"/>
          <w:szCs w:val="21"/>
        </w:rPr>
      </w:pPr>
      <w:r w:rsidRPr="0081205F">
        <w:rPr>
          <w:rFonts w:ascii="微软雅黑" w:eastAsia="微软雅黑" w:hAnsi="微软雅黑" w:cs="Times New Roman" w:hint="eastAsia"/>
          <w:szCs w:val="21"/>
        </w:rPr>
        <w:t>I</w:t>
      </w:r>
      <w:r w:rsidR="000D14A8" w:rsidRPr="0081205F">
        <w:rPr>
          <w:rFonts w:ascii="微软雅黑" w:eastAsia="微软雅黑" w:hAnsi="微软雅黑" w:cs="Times New Roman" w:hint="eastAsia"/>
          <w:szCs w:val="21"/>
        </w:rPr>
        <w:t>CU重症监护病房住院津贴日津贴额500元/日，次免赔天数为0天；对同一被保险人在同一保险期间内一次住院的累计给付天数以</w:t>
      </w:r>
      <w:r w:rsidR="003453E8">
        <w:rPr>
          <w:rFonts w:ascii="微软雅黑" w:eastAsia="微软雅黑" w:hAnsi="微软雅黑" w:cs="Times New Roman" w:hint="eastAsia"/>
          <w:szCs w:val="21"/>
        </w:rPr>
        <w:t>3</w:t>
      </w:r>
      <w:r w:rsidR="000D14A8" w:rsidRPr="0081205F">
        <w:rPr>
          <w:rFonts w:ascii="微软雅黑" w:eastAsia="微软雅黑" w:hAnsi="微软雅黑" w:cs="Times New Roman" w:hint="eastAsia"/>
          <w:szCs w:val="21"/>
        </w:rPr>
        <w:t>0天为限，多次住院的累计给付天数以60天为限</w:t>
      </w:r>
    </w:p>
    <w:p w14:paraId="2849EF12" w14:textId="63258C5F" w:rsidR="00905FA5" w:rsidRDefault="002339CD">
      <w:pPr>
        <w:ind w:firstLineChars="200" w:firstLine="420"/>
        <w:jc w:val="left"/>
        <w:rPr>
          <w:rFonts w:ascii="微软雅黑" w:eastAsia="微软雅黑" w:hAnsi="微软雅黑" w:cs="Times New Roman" w:hint="eastAsia"/>
          <w:b/>
          <w:bCs/>
          <w:szCs w:val="21"/>
        </w:rPr>
      </w:pPr>
      <w:r>
        <w:rPr>
          <w:rFonts w:ascii="微软雅黑" w:eastAsia="微软雅黑" w:hAnsi="微软雅黑" w:cs="Times New Roman" w:hint="eastAsia"/>
          <w:b/>
          <w:bCs/>
          <w:szCs w:val="21"/>
        </w:rPr>
        <w:t>以下第3</w:t>
      </w:r>
      <w:r w:rsidR="004800F7">
        <w:rPr>
          <w:rFonts w:ascii="微软雅黑" w:eastAsia="微软雅黑" w:hAnsi="微软雅黑" w:cs="Times New Roman" w:hint="eastAsia"/>
          <w:b/>
          <w:bCs/>
          <w:szCs w:val="21"/>
        </w:rPr>
        <w:t>6</w:t>
      </w:r>
      <w:r>
        <w:rPr>
          <w:rFonts w:ascii="微软雅黑" w:eastAsia="微软雅黑" w:hAnsi="微软雅黑" w:cs="Times New Roman" w:hint="eastAsia"/>
          <w:b/>
          <w:bCs/>
          <w:szCs w:val="21"/>
        </w:rPr>
        <w:t>条至第3</w:t>
      </w:r>
      <w:r w:rsidR="004800F7">
        <w:rPr>
          <w:rFonts w:ascii="微软雅黑" w:eastAsia="微软雅黑" w:hAnsi="微软雅黑" w:cs="Times New Roman" w:hint="eastAsia"/>
          <w:b/>
          <w:bCs/>
          <w:szCs w:val="21"/>
        </w:rPr>
        <w:t>8</w:t>
      </w:r>
      <w:r>
        <w:rPr>
          <w:rFonts w:ascii="微软雅黑" w:eastAsia="微软雅黑" w:hAnsi="微软雅黑" w:cs="Times New Roman" w:hint="eastAsia"/>
          <w:b/>
          <w:bCs/>
          <w:szCs w:val="21"/>
        </w:rPr>
        <w:t>条适用于尊享</w:t>
      </w:r>
      <w:r w:rsidR="00556A42">
        <w:rPr>
          <w:rFonts w:ascii="微软雅黑" w:eastAsia="微软雅黑" w:hAnsi="微软雅黑" w:cs="Times New Roman" w:hint="eastAsia"/>
          <w:b/>
          <w:bCs/>
          <w:szCs w:val="21"/>
        </w:rPr>
        <w:t>药省保</w:t>
      </w:r>
      <w:r w:rsidRPr="00905FA5">
        <w:rPr>
          <w:rFonts w:ascii="微软雅黑" w:eastAsia="微软雅黑" w:hAnsi="微软雅黑" w:cs="Times New Roman" w:hint="eastAsia"/>
          <w:b/>
          <w:bCs/>
          <w:szCs w:val="21"/>
        </w:rPr>
        <w:t>加油包</w:t>
      </w:r>
      <w:r>
        <w:rPr>
          <w:rFonts w:ascii="微软雅黑" w:eastAsia="微软雅黑" w:hAnsi="微软雅黑" w:cs="Times New Roman" w:hint="eastAsia"/>
          <w:b/>
          <w:bCs/>
          <w:szCs w:val="21"/>
        </w:rPr>
        <w:t>：</w:t>
      </w:r>
    </w:p>
    <w:p w14:paraId="25FB7A02" w14:textId="52A35753" w:rsidR="002339CD" w:rsidRPr="00C9550F" w:rsidRDefault="002339CD" w:rsidP="00C56D78">
      <w:pPr>
        <w:numPr>
          <w:ilvl w:val="0"/>
          <w:numId w:val="6"/>
        </w:numPr>
        <w:rPr>
          <w:rFonts w:ascii="微软雅黑" w:eastAsia="微软雅黑" w:hAnsi="微软雅黑" w:cs="Times New Roman" w:hint="eastAsia"/>
          <w:szCs w:val="21"/>
        </w:rPr>
      </w:pPr>
      <w:r w:rsidRPr="00C9550F">
        <w:rPr>
          <w:rFonts w:ascii="微软雅黑" w:eastAsia="微软雅黑" w:hAnsi="微软雅黑" w:cs="Times New Roman" w:hint="eastAsia"/>
          <w:szCs w:val="21"/>
        </w:rPr>
        <w:t xml:space="preserve">互联网药品费用医疗保险金责任限众安指定买药平台合作的互联网药店。 </w:t>
      </w:r>
    </w:p>
    <w:p w14:paraId="3B8455B9" w14:textId="5F59F2C7" w:rsidR="002339CD" w:rsidRPr="00C9550F" w:rsidRDefault="002339CD" w:rsidP="00C56D78">
      <w:pPr>
        <w:numPr>
          <w:ilvl w:val="0"/>
          <w:numId w:val="6"/>
        </w:numPr>
        <w:rPr>
          <w:rFonts w:ascii="微软雅黑" w:eastAsia="微软雅黑" w:hAnsi="微软雅黑" w:cs="Times New Roman" w:hint="eastAsia"/>
          <w:szCs w:val="21"/>
        </w:rPr>
      </w:pPr>
      <w:r w:rsidRPr="00C9550F">
        <w:rPr>
          <w:rFonts w:ascii="微软雅黑" w:eastAsia="微软雅黑" w:hAnsi="微软雅黑" w:cs="Times New Roman" w:hint="eastAsia"/>
          <w:szCs w:val="21"/>
        </w:rPr>
        <w:t>本保单互联网药品费用医疗保险金责任给付比例为50%，月赔付限额100元，年累计给付以1000元为限，根据《药品经营质量管理规范》，除药品质量原因外，药品一经售出，不得退换。</w:t>
      </w:r>
    </w:p>
    <w:p w14:paraId="444E5D56" w14:textId="5E40C90E" w:rsidR="00905FA5" w:rsidRPr="00C9550F" w:rsidRDefault="002339CD" w:rsidP="00C56D78">
      <w:pPr>
        <w:numPr>
          <w:ilvl w:val="0"/>
          <w:numId w:val="6"/>
        </w:numPr>
        <w:rPr>
          <w:rFonts w:ascii="微软雅黑" w:eastAsia="微软雅黑" w:hAnsi="微软雅黑" w:cs="Times New Roman" w:hint="eastAsia"/>
          <w:szCs w:val="21"/>
        </w:rPr>
      </w:pPr>
      <w:r w:rsidRPr="00C9550F">
        <w:rPr>
          <w:rFonts w:ascii="微软雅黑" w:eastAsia="微软雅黑" w:hAnsi="微软雅黑" w:cs="Times New Roman" w:hint="eastAsia"/>
          <w:szCs w:val="21"/>
        </w:rPr>
        <w:t>本保单包含平台购药服务，</w:t>
      </w:r>
      <w:r w:rsidR="00355178" w:rsidRPr="00355178">
        <w:rPr>
          <w:rFonts w:ascii="微软雅黑" w:eastAsia="微软雅黑" w:hAnsi="微软雅黑" w:cs="Times New Roman" w:hint="eastAsia"/>
          <w:szCs w:val="21"/>
        </w:rPr>
        <w:t>本服务限被保险人本人且应在等待期后的保险期限内使用</w:t>
      </w:r>
      <w:r w:rsidRPr="00C9550F">
        <w:rPr>
          <w:rFonts w:ascii="微软雅黑" w:eastAsia="微软雅黑" w:hAnsi="微软雅黑" w:cs="Times New Roman" w:hint="eastAsia"/>
          <w:szCs w:val="21"/>
        </w:rPr>
        <w:t>。</w:t>
      </w:r>
    </w:p>
    <w:p w14:paraId="6DC05943" w14:textId="66E72CE7" w:rsidR="00875925" w:rsidRDefault="00000000">
      <w:pPr>
        <w:ind w:firstLineChars="200" w:firstLine="420"/>
        <w:jc w:val="left"/>
        <w:rPr>
          <w:rFonts w:ascii="微软雅黑" w:eastAsia="微软雅黑" w:hAnsi="微软雅黑" w:cs="Times New Roman" w:hint="eastAsia"/>
          <w:b/>
          <w:bCs/>
          <w:szCs w:val="21"/>
        </w:rPr>
      </w:pPr>
      <w:r>
        <w:rPr>
          <w:rFonts w:ascii="微软雅黑" w:eastAsia="微软雅黑" w:hAnsi="微软雅黑" w:cs="Times New Roman" w:hint="eastAsia"/>
          <w:b/>
          <w:bCs/>
          <w:szCs w:val="21"/>
        </w:rPr>
        <w:t>以下第</w:t>
      </w:r>
      <w:r w:rsidR="00F85EA9">
        <w:rPr>
          <w:rFonts w:ascii="微软雅黑" w:eastAsia="微软雅黑" w:hAnsi="微软雅黑" w:cs="Times New Roman" w:hint="eastAsia"/>
          <w:b/>
          <w:bCs/>
          <w:szCs w:val="21"/>
        </w:rPr>
        <w:t>39</w:t>
      </w:r>
      <w:r>
        <w:rPr>
          <w:rFonts w:ascii="微软雅黑" w:eastAsia="微软雅黑" w:hAnsi="微软雅黑" w:cs="Times New Roman" w:hint="eastAsia"/>
          <w:b/>
          <w:bCs/>
          <w:szCs w:val="21"/>
        </w:rPr>
        <w:t>条至第</w:t>
      </w:r>
      <w:r w:rsidR="00544910">
        <w:rPr>
          <w:rFonts w:ascii="微软雅黑" w:eastAsia="微软雅黑" w:hAnsi="微软雅黑" w:cs="Times New Roman" w:hint="eastAsia"/>
          <w:b/>
          <w:bCs/>
          <w:szCs w:val="21"/>
        </w:rPr>
        <w:t>4</w:t>
      </w:r>
      <w:r w:rsidR="00F85EA9">
        <w:rPr>
          <w:rFonts w:ascii="微软雅黑" w:eastAsia="微软雅黑" w:hAnsi="微软雅黑" w:cs="Times New Roman" w:hint="eastAsia"/>
          <w:b/>
          <w:bCs/>
          <w:szCs w:val="21"/>
        </w:rPr>
        <w:t>4</w:t>
      </w:r>
      <w:r>
        <w:rPr>
          <w:rFonts w:ascii="微软雅黑" w:eastAsia="微软雅黑" w:hAnsi="微软雅黑" w:cs="Times New Roman" w:hint="eastAsia"/>
          <w:b/>
          <w:bCs/>
          <w:szCs w:val="21"/>
        </w:rPr>
        <w:t>条适用于尊享家财加油包：</w:t>
      </w:r>
    </w:p>
    <w:p w14:paraId="6FAC2C36" w14:textId="77777777" w:rsidR="00875925" w:rsidRDefault="00000000" w:rsidP="00C56D78">
      <w:pPr>
        <w:numPr>
          <w:ilvl w:val="0"/>
          <w:numId w:val="6"/>
        </w:numPr>
        <w:rPr>
          <w:rFonts w:ascii="微软雅黑" w:eastAsia="微软雅黑" w:hAnsi="微软雅黑" w:cs="微软雅黑" w:hint="eastAsia"/>
          <w:sz w:val="20"/>
          <w:szCs w:val="20"/>
        </w:rPr>
      </w:pPr>
      <w:r>
        <w:rPr>
          <w:rFonts w:ascii="微软雅黑" w:eastAsia="微软雅黑" w:hAnsi="微软雅黑" w:cs="微软雅黑" w:hint="eastAsia"/>
          <w:sz w:val="20"/>
          <w:szCs w:val="20"/>
        </w:rPr>
        <w:t>本保单房屋及其室内附属设备、室内装潢、室内财产及第三者人身伤亡责任的等待期为7天。</w:t>
      </w:r>
    </w:p>
    <w:p w14:paraId="3B2917A4" w14:textId="77777777" w:rsidR="00875925" w:rsidRDefault="00000000" w:rsidP="00C56D78">
      <w:pPr>
        <w:numPr>
          <w:ilvl w:val="0"/>
          <w:numId w:val="6"/>
        </w:numPr>
        <w:rPr>
          <w:rFonts w:ascii="微软雅黑" w:eastAsia="微软雅黑" w:hAnsi="微软雅黑" w:cs="微软雅黑" w:hint="eastAsia"/>
          <w:sz w:val="20"/>
          <w:szCs w:val="20"/>
        </w:rPr>
      </w:pPr>
      <w:r>
        <w:rPr>
          <w:rFonts w:ascii="微软雅黑" w:eastAsia="微软雅黑" w:hAnsi="微软雅黑" w:cs="微软雅黑" w:hint="eastAsia"/>
          <w:sz w:val="20"/>
          <w:szCs w:val="20"/>
        </w:rPr>
        <w:t>本保单房屋及其室内附属设备、室内装潢、室内财产及第三者人身伤亡责任可承保的房屋区域范围仅限于中华人民共和国境内（不包括香港、澳门及台湾地区）。</w:t>
      </w:r>
    </w:p>
    <w:p w14:paraId="327CCA84" w14:textId="77777777" w:rsidR="00875925" w:rsidRDefault="00000000" w:rsidP="00C56D78">
      <w:pPr>
        <w:numPr>
          <w:ilvl w:val="0"/>
          <w:numId w:val="6"/>
        </w:numPr>
        <w:rPr>
          <w:rFonts w:ascii="微软雅黑" w:eastAsia="微软雅黑" w:hAnsi="微软雅黑" w:cs="微软雅黑" w:hint="eastAsia"/>
          <w:sz w:val="20"/>
          <w:szCs w:val="20"/>
        </w:rPr>
      </w:pPr>
      <w:r>
        <w:rPr>
          <w:rFonts w:ascii="微软雅黑" w:eastAsia="微软雅黑" w:hAnsi="微软雅黑" w:cs="微软雅黑" w:hint="eastAsia"/>
          <w:sz w:val="20"/>
          <w:szCs w:val="20"/>
        </w:rPr>
        <w:lastRenderedPageBreak/>
        <w:t>本保单房屋及其室内附属设备、室内装潢、室内财产及第三者人身伤亡责任保障被保险人自有的，在境内（不含港澳台）、具有合法产权的、属于国家建筑规定的钢、钢筋混凝土结构或砖混结构的房屋及其内存放的财产；该房屋用途仅为住宅用房及实际使用性质为住宅的商住两用房。对于实际使用性质为商用，或房屋结构为非钢混和砖混的房屋，因任何原因造成房屋及其室内财产损失的，均不属于本保险承保范围之内。农村房、自建房和小产权房也不在承保范围内。被保险人的房屋性质可通过房产证、不动产权证等证件查询。</w:t>
      </w:r>
    </w:p>
    <w:p w14:paraId="7871FEEB" w14:textId="4C69544B" w:rsidR="00875925" w:rsidRDefault="00000000" w:rsidP="00C56D78">
      <w:pPr>
        <w:numPr>
          <w:ilvl w:val="0"/>
          <w:numId w:val="6"/>
        </w:numPr>
        <w:rPr>
          <w:rFonts w:ascii="微软雅黑" w:eastAsia="微软雅黑" w:hAnsi="微软雅黑" w:cs="微软雅黑" w:hint="eastAsia"/>
          <w:sz w:val="20"/>
          <w:szCs w:val="20"/>
        </w:rPr>
      </w:pPr>
      <w:r>
        <w:rPr>
          <w:rFonts w:ascii="微软雅黑" w:eastAsia="微软雅黑" w:hAnsi="微软雅黑" w:cs="微软雅黑" w:hint="eastAsia"/>
          <w:sz w:val="20"/>
          <w:szCs w:val="20"/>
        </w:rPr>
        <w:t>本保单房屋及其室内附属设备、室内装潢、室内财产物损每次事故绝对免赔额500元或损失金额的5%取高者；针对台风、暴雨责任，江苏省</w:t>
      </w:r>
      <w:r w:rsidR="00C4522C">
        <w:rPr>
          <w:rFonts w:ascii="微软雅黑" w:eastAsia="微软雅黑" w:hAnsi="微软雅黑" w:cs="微软雅黑" w:hint="eastAsia"/>
          <w:sz w:val="20"/>
          <w:szCs w:val="20"/>
        </w:rPr>
        <w:t>、</w:t>
      </w:r>
      <w:r>
        <w:rPr>
          <w:rFonts w:ascii="微软雅黑" w:eastAsia="微软雅黑" w:hAnsi="微软雅黑" w:cs="微软雅黑" w:hint="eastAsia"/>
          <w:sz w:val="20"/>
          <w:szCs w:val="20"/>
        </w:rPr>
        <w:t>浙江省</w:t>
      </w:r>
      <w:r w:rsidR="00C4522C">
        <w:rPr>
          <w:rFonts w:ascii="微软雅黑" w:eastAsia="微软雅黑" w:hAnsi="微软雅黑" w:cs="微软雅黑" w:hint="eastAsia"/>
          <w:sz w:val="20"/>
          <w:szCs w:val="20"/>
        </w:rPr>
        <w:t>、</w:t>
      </w:r>
      <w:r>
        <w:rPr>
          <w:rFonts w:ascii="微软雅黑" w:eastAsia="微软雅黑" w:hAnsi="微软雅黑" w:cs="微软雅黑" w:hint="eastAsia"/>
          <w:sz w:val="20"/>
          <w:szCs w:val="20"/>
        </w:rPr>
        <w:t>福建省</w:t>
      </w:r>
      <w:r w:rsidR="00C4522C">
        <w:rPr>
          <w:rFonts w:ascii="微软雅黑" w:eastAsia="微软雅黑" w:hAnsi="微软雅黑" w:cs="微软雅黑" w:hint="eastAsia"/>
          <w:sz w:val="20"/>
          <w:szCs w:val="20"/>
        </w:rPr>
        <w:t>、</w:t>
      </w:r>
      <w:r>
        <w:rPr>
          <w:rFonts w:ascii="微软雅黑" w:eastAsia="微软雅黑" w:hAnsi="微软雅黑" w:cs="微软雅黑" w:hint="eastAsia"/>
          <w:sz w:val="20"/>
          <w:szCs w:val="20"/>
        </w:rPr>
        <w:t>广东省</w:t>
      </w:r>
      <w:r w:rsidR="00C4522C">
        <w:rPr>
          <w:rFonts w:ascii="微软雅黑" w:eastAsia="微软雅黑" w:hAnsi="微软雅黑" w:cs="微软雅黑" w:hint="eastAsia"/>
          <w:sz w:val="20"/>
          <w:szCs w:val="20"/>
        </w:rPr>
        <w:t>、</w:t>
      </w:r>
      <w:r>
        <w:rPr>
          <w:rFonts w:ascii="微软雅黑" w:eastAsia="微软雅黑" w:hAnsi="微软雅黑" w:cs="微软雅黑" w:hint="eastAsia"/>
          <w:sz w:val="20"/>
          <w:szCs w:val="20"/>
        </w:rPr>
        <w:t xml:space="preserve">海南省物损每次事故绝对免赔额10000元或损失金额的20%取高者；第三者人身伤亡责任无免赔； </w:t>
      </w:r>
    </w:p>
    <w:p w14:paraId="5FBA8371" w14:textId="77777777" w:rsidR="00875925" w:rsidRDefault="00000000" w:rsidP="00C56D78">
      <w:pPr>
        <w:numPr>
          <w:ilvl w:val="0"/>
          <w:numId w:val="6"/>
        </w:numPr>
        <w:rPr>
          <w:rFonts w:ascii="微软雅黑" w:eastAsia="微软雅黑" w:hAnsi="微软雅黑" w:cs="微软雅黑" w:hint="eastAsia"/>
          <w:sz w:val="20"/>
          <w:szCs w:val="20"/>
        </w:rPr>
      </w:pPr>
      <w:r>
        <w:rPr>
          <w:rFonts w:ascii="微软雅黑" w:eastAsia="微软雅黑" w:hAnsi="微软雅黑" w:cs="微软雅黑" w:hint="eastAsia"/>
          <w:sz w:val="20"/>
          <w:szCs w:val="20"/>
        </w:rPr>
        <w:t>本保单房屋及其室内附属设备、室内装潢、室内财产及第三者人身伤亡责任仅承保被保险人自有的所有房屋中第一次出险或者使用防灾减损服务的房屋，且因上述原因使地址确定后不接受地址更改。</w:t>
      </w:r>
    </w:p>
    <w:p w14:paraId="11516942" w14:textId="77777777" w:rsidR="00875925" w:rsidRDefault="00000000" w:rsidP="00C56D78">
      <w:pPr>
        <w:numPr>
          <w:ilvl w:val="0"/>
          <w:numId w:val="6"/>
        </w:numPr>
        <w:rPr>
          <w:rFonts w:ascii="微软雅黑" w:eastAsia="微软雅黑" w:hAnsi="微软雅黑" w:cs="微软雅黑" w:hint="eastAsia"/>
          <w:sz w:val="20"/>
          <w:szCs w:val="20"/>
        </w:rPr>
      </w:pPr>
      <w:r>
        <w:rPr>
          <w:rFonts w:ascii="微软雅黑" w:eastAsia="微软雅黑" w:hAnsi="微软雅黑" w:cs="微软雅黑" w:hint="eastAsia"/>
          <w:sz w:val="20"/>
          <w:szCs w:val="20"/>
        </w:rPr>
        <w:t>本保单《众安在线财产保险股份有限公司附加个人责任保险（A款互联网版）》条款三者财产损失限额为0元 。</w:t>
      </w:r>
    </w:p>
    <w:p w14:paraId="7B3FCF55" w14:textId="21814972" w:rsidR="00875925" w:rsidRDefault="00000000">
      <w:pPr>
        <w:ind w:firstLineChars="200" w:firstLine="420"/>
        <w:jc w:val="left"/>
        <w:rPr>
          <w:rFonts w:ascii="微软雅黑" w:eastAsia="微软雅黑" w:hAnsi="微软雅黑" w:cs="Times New Roman" w:hint="eastAsia"/>
          <w:b/>
          <w:bCs/>
          <w:szCs w:val="21"/>
        </w:rPr>
      </w:pPr>
      <w:r>
        <w:rPr>
          <w:rFonts w:ascii="微软雅黑" w:eastAsia="微软雅黑" w:hAnsi="微软雅黑" w:cs="Times New Roman" w:hint="eastAsia"/>
          <w:b/>
          <w:bCs/>
          <w:szCs w:val="21"/>
        </w:rPr>
        <w:t>若您使用智能核保系统后，您的核保结论中包含赔付比例调整，则上述尊享e生202</w:t>
      </w:r>
      <w:r w:rsidR="001E269B">
        <w:rPr>
          <w:rFonts w:ascii="微软雅黑" w:eastAsia="微软雅黑" w:hAnsi="微软雅黑" w:cs="Times New Roman" w:hint="eastAsia"/>
          <w:b/>
          <w:bCs/>
          <w:szCs w:val="21"/>
        </w:rPr>
        <w:t>5</w:t>
      </w:r>
      <w:r>
        <w:rPr>
          <w:rFonts w:ascii="微软雅黑" w:eastAsia="微软雅黑" w:hAnsi="微软雅黑" w:cs="Times New Roman" w:hint="eastAsia"/>
          <w:b/>
          <w:bCs/>
          <w:szCs w:val="21"/>
        </w:rPr>
        <w:t>版必选计划特别约定中第</w:t>
      </w:r>
      <w:r w:rsidR="00BD6AB1">
        <w:rPr>
          <w:rFonts w:ascii="微软雅黑" w:eastAsia="微软雅黑" w:hAnsi="微软雅黑" w:cs="Times New Roman"/>
          <w:b/>
          <w:bCs/>
          <w:szCs w:val="21"/>
        </w:rPr>
        <w:t>6</w:t>
      </w:r>
      <w:r>
        <w:rPr>
          <w:rFonts w:ascii="微软雅黑" w:eastAsia="微软雅黑" w:hAnsi="微软雅黑" w:cs="Times New Roman" w:hint="eastAsia"/>
          <w:b/>
          <w:bCs/>
          <w:szCs w:val="21"/>
        </w:rPr>
        <w:t>条、第</w:t>
      </w:r>
      <w:r w:rsidR="00BD6AB1">
        <w:rPr>
          <w:rFonts w:ascii="微软雅黑" w:eastAsia="微软雅黑" w:hAnsi="微软雅黑" w:cs="Times New Roman"/>
          <w:b/>
          <w:bCs/>
          <w:szCs w:val="21"/>
        </w:rPr>
        <w:t>8</w:t>
      </w:r>
      <w:r>
        <w:rPr>
          <w:rFonts w:ascii="微软雅黑" w:eastAsia="微软雅黑" w:hAnsi="微软雅黑" w:cs="Times New Roman" w:hint="eastAsia"/>
          <w:b/>
          <w:bCs/>
          <w:szCs w:val="21"/>
        </w:rPr>
        <w:t>条</w:t>
      </w:r>
      <w:r w:rsidR="00BD6AB1">
        <w:rPr>
          <w:rFonts w:ascii="微软雅黑" w:eastAsia="微软雅黑" w:hAnsi="微软雅黑" w:cs="Times New Roman" w:hint="eastAsia"/>
          <w:b/>
          <w:bCs/>
          <w:szCs w:val="21"/>
        </w:rPr>
        <w:t>、第9条</w:t>
      </w:r>
      <w:r>
        <w:rPr>
          <w:rFonts w:ascii="微软雅黑" w:eastAsia="微软雅黑" w:hAnsi="微软雅黑" w:cs="Times New Roman" w:hint="eastAsia"/>
          <w:b/>
          <w:bCs/>
          <w:szCs w:val="21"/>
        </w:rPr>
        <w:t>及第1</w:t>
      </w:r>
      <w:r w:rsidR="008904B9">
        <w:rPr>
          <w:rFonts w:ascii="微软雅黑" w:eastAsia="微软雅黑" w:hAnsi="微软雅黑" w:cs="Times New Roman" w:hint="eastAsia"/>
          <w:b/>
          <w:bCs/>
          <w:szCs w:val="21"/>
        </w:rPr>
        <w:t>8</w:t>
      </w:r>
      <w:r>
        <w:rPr>
          <w:rFonts w:ascii="微软雅黑" w:eastAsia="微软雅黑" w:hAnsi="微软雅黑" w:cs="Times New Roman" w:hint="eastAsia"/>
          <w:b/>
          <w:bCs/>
          <w:szCs w:val="21"/>
        </w:rPr>
        <w:t>条将调整为</w:t>
      </w:r>
      <w:r w:rsidR="00EF20B7">
        <w:rPr>
          <w:rFonts w:ascii="微软雅黑" w:eastAsia="微软雅黑" w:hAnsi="微软雅黑" w:cs="Times New Roman" w:hint="eastAsia"/>
          <w:b/>
          <w:bCs/>
          <w:szCs w:val="21"/>
        </w:rPr>
        <w:t>下述第</w:t>
      </w:r>
      <w:r w:rsidR="00323FF3">
        <w:rPr>
          <w:rFonts w:ascii="微软雅黑" w:eastAsia="微软雅黑" w:hAnsi="微软雅黑" w:cs="Times New Roman" w:hint="eastAsia"/>
          <w:b/>
          <w:bCs/>
          <w:szCs w:val="21"/>
        </w:rPr>
        <w:t>4</w:t>
      </w:r>
      <w:r w:rsidR="00F85EA9">
        <w:rPr>
          <w:rFonts w:ascii="微软雅黑" w:eastAsia="微软雅黑" w:hAnsi="微软雅黑" w:cs="Times New Roman" w:hint="eastAsia"/>
          <w:b/>
          <w:bCs/>
          <w:szCs w:val="21"/>
        </w:rPr>
        <w:t>5</w:t>
      </w:r>
      <w:r w:rsidR="00EF20B7">
        <w:rPr>
          <w:rFonts w:ascii="微软雅黑" w:eastAsia="微软雅黑" w:hAnsi="微软雅黑" w:cs="Times New Roman"/>
          <w:b/>
          <w:bCs/>
          <w:szCs w:val="21"/>
        </w:rPr>
        <w:t>-</w:t>
      </w:r>
      <w:r w:rsidR="00F85EA9">
        <w:rPr>
          <w:rFonts w:ascii="微软雅黑" w:eastAsia="微软雅黑" w:hAnsi="微软雅黑" w:cs="Times New Roman" w:hint="eastAsia"/>
          <w:b/>
          <w:bCs/>
          <w:szCs w:val="21"/>
        </w:rPr>
        <w:t>4</w:t>
      </w:r>
      <w:r w:rsidR="007D5232">
        <w:rPr>
          <w:rFonts w:ascii="微软雅黑" w:eastAsia="微软雅黑" w:hAnsi="微软雅黑" w:cs="Times New Roman" w:hint="eastAsia"/>
          <w:b/>
          <w:bCs/>
          <w:szCs w:val="21"/>
        </w:rPr>
        <w:t>8</w:t>
      </w:r>
      <w:r w:rsidR="00EF20B7">
        <w:rPr>
          <w:rFonts w:ascii="微软雅黑" w:eastAsia="微软雅黑" w:hAnsi="微软雅黑" w:cs="Times New Roman" w:hint="eastAsia"/>
          <w:b/>
          <w:bCs/>
          <w:szCs w:val="21"/>
        </w:rPr>
        <w:t>条，并将</w:t>
      </w:r>
      <w:r w:rsidR="00741F2A">
        <w:rPr>
          <w:rFonts w:ascii="微软雅黑" w:eastAsia="微软雅黑" w:hAnsi="微软雅黑" w:cs="Times New Roman" w:hint="eastAsia"/>
          <w:b/>
          <w:bCs/>
          <w:szCs w:val="21"/>
        </w:rPr>
        <w:t>同步</w:t>
      </w:r>
      <w:r w:rsidR="00EF20B7">
        <w:rPr>
          <w:rFonts w:ascii="微软雅黑" w:eastAsia="微软雅黑" w:hAnsi="微软雅黑" w:cs="Times New Roman" w:hint="eastAsia"/>
          <w:b/>
          <w:bCs/>
          <w:szCs w:val="21"/>
        </w:rPr>
        <w:t>添加第4</w:t>
      </w:r>
      <w:r w:rsidR="00B0506B">
        <w:rPr>
          <w:rFonts w:ascii="微软雅黑" w:eastAsia="微软雅黑" w:hAnsi="微软雅黑" w:cs="Times New Roman" w:hint="eastAsia"/>
          <w:b/>
          <w:bCs/>
          <w:szCs w:val="21"/>
        </w:rPr>
        <w:t>9</w:t>
      </w:r>
      <w:r w:rsidR="00EF20B7">
        <w:rPr>
          <w:rFonts w:ascii="微软雅黑" w:eastAsia="微软雅黑" w:hAnsi="微软雅黑" w:cs="Times New Roman" w:hint="eastAsia"/>
          <w:b/>
          <w:bCs/>
          <w:szCs w:val="21"/>
        </w:rPr>
        <w:t>条</w:t>
      </w:r>
      <w:r>
        <w:rPr>
          <w:rFonts w:ascii="微软雅黑" w:eastAsia="微软雅黑" w:hAnsi="微软雅黑" w:cs="Times New Roman" w:hint="eastAsia"/>
          <w:b/>
          <w:bCs/>
          <w:szCs w:val="21"/>
        </w:rPr>
        <w:t>：</w:t>
      </w:r>
    </w:p>
    <w:p w14:paraId="68473864" w14:textId="553D98BD" w:rsidR="00B5369A" w:rsidRDefault="009140DB" w:rsidP="00C56D78">
      <w:pPr>
        <w:numPr>
          <w:ilvl w:val="0"/>
          <w:numId w:val="6"/>
        </w:numPr>
        <w:rPr>
          <w:rFonts w:ascii="微软雅黑" w:eastAsia="微软雅黑" w:hAnsi="微软雅黑" w:cs="Times New Roman" w:hint="eastAsia"/>
          <w:szCs w:val="21"/>
        </w:rPr>
      </w:pPr>
      <w:r w:rsidRPr="009140DB">
        <w:rPr>
          <w:rFonts w:ascii="微软雅黑" w:eastAsia="微软雅黑" w:hAnsi="微软雅黑" w:cs="Times New Roman" w:hint="eastAsia"/>
          <w:szCs w:val="21"/>
        </w:rPr>
        <w:t>本保单</w:t>
      </w:r>
      <w:r w:rsidR="00F111F9">
        <w:rPr>
          <w:rFonts w:ascii="微软雅黑" w:eastAsia="微软雅黑" w:hAnsi="微软雅黑" w:cs="Times New Roman" w:hint="eastAsia"/>
          <w:szCs w:val="21"/>
        </w:rPr>
        <w:t>一般门急诊医疗及外购药械费用医疗</w:t>
      </w:r>
      <w:r w:rsidRPr="009140DB">
        <w:rPr>
          <w:rFonts w:ascii="微软雅黑" w:eastAsia="微软雅黑" w:hAnsi="微软雅黑" w:cs="Times New Roman" w:hint="eastAsia"/>
          <w:szCs w:val="21"/>
        </w:rPr>
        <w:t>保险金的赔付比例</w:t>
      </w:r>
      <w:r w:rsidR="0031086B">
        <w:rPr>
          <w:rFonts w:ascii="微软雅黑" w:eastAsia="微软雅黑" w:hAnsi="微软雅黑" w:cs="Times New Roman"/>
          <w:szCs w:val="21"/>
        </w:rPr>
        <w:t>70</w:t>
      </w:r>
      <w:r w:rsidRPr="009140DB">
        <w:rPr>
          <w:rFonts w:ascii="微软雅黑" w:eastAsia="微软雅黑" w:hAnsi="微软雅黑" w:cs="Times New Roman" w:hint="eastAsia"/>
          <w:szCs w:val="21"/>
        </w:rPr>
        <w:t>%，</w:t>
      </w:r>
      <w:r w:rsidR="0030532A" w:rsidRPr="0030532A">
        <w:rPr>
          <w:rFonts w:ascii="微软雅黑" w:eastAsia="微软雅黑" w:hAnsi="微软雅黑" w:cs="Times New Roman" w:hint="eastAsia"/>
          <w:szCs w:val="21"/>
        </w:rPr>
        <w:t>以有基本医疗保险或公费医疗身份参保，但未以基本医疗保险或公费医疗身份就诊并结算的</w:t>
      </w:r>
      <w:r w:rsidRPr="009140DB">
        <w:rPr>
          <w:rFonts w:ascii="微软雅黑" w:eastAsia="微软雅黑" w:hAnsi="微软雅黑" w:cs="Times New Roman" w:hint="eastAsia"/>
          <w:szCs w:val="21"/>
        </w:rPr>
        <w:t>，则赔付比例调整为</w:t>
      </w:r>
      <w:r w:rsidR="00F307AF">
        <w:rPr>
          <w:rFonts w:ascii="微软雅黑" w:eastAsia="微软雅黑" w:hAnsi="微软雅黑" w:cs="Times New Roman"/>
          <w:szCs w:val="21"/>
        </w:rPr>
        <w:t>42</w:t>
      </w:r>
      <w:r w:rsidRPr="009140DB">
        <w:rPr>
          <w:rFonts w:ascii="微软雅黑" w:eastAsia="微软雅黑" w:hAnsi="微软雅黑" w:cs="Times New Roman" w:hint="eastAsia"/>
          <w:szCs w:val="21"/>
        </w:rPr>
        <w:t>%。</w:t>
      </w:r>
    </w:p>
    <w:p w14:paraId="14DD648D" w14:textId="7D110B40" w:rsidR="00875925" w:rsidRDefault="00000000" w:rsidP="00C56D78">
      <w:pPr>
        <w:numPr>
          <w:ilvl w:val="0"/>
          <w:numId w:val="6"/>
        </w:numPr>
        <w:rPr>
          <w:rFonts w:ascii="微软雅黑" w:eastAsia="微软雅黑" w:hAnsi="微软雅黑" w:cs="Times New Roman" w:hint="eastAsia"/>
          <w:szCs w:val="21"/>
        </w:rPr>
      </w:pPr>
      <w:r>
        <w:rPr>
          <w:rFonts w:ascii="微软雅黑" w:eastAsia="微软雅黑" w:hAnsi="微软雅黑" w:cs="Times New Roman" w:hint="eastAsia"/>
          <w:szCs w:val="21"/>
        </w:rPr>
        <w:t>本保单</w:t>
      </w:r>
      <w:r w:rsidR="00CF3982">
        <w:rPr>
          <w:rFonts w:ascii="微软雅黑" w:eastAsia="微软雅黑" w:hAnsi="微软雅黑" w:cs="Times New Roman" w:hint="eastAsia"/>
          <w:szCs w:val="21"/>
        </w:rPr>
        <w:t>一般医疗及外购药械费用医疗保险金</w:t>
      </w:r>
      <w:r>
        <w:rPr>
          <w:rFonts w:ascii="微软雅黑" w:eastAsia="微软雅黑" w:hAnsi="微软雅黑" w:cs="Times New Roman" w:hint="eastAsia"/>
          <w:szCs w:val="21"/>
        </w:rPr>
        <w:t>及</w:t>
      </w:r>
      <w:r w:rsidR="00CF3982">
        <w:rPr>
          <w:rFonts w:ascii="微软雅黑" w:eastAsia="微软雅黑" w:hAnsi="微软雅黑" w:cs="Times New Roman" w:hint="eastAsia"/>
          <w:szCs w:val="21"/>
        </w:rPr>
        <w:t>重大疾病医疗及外购药械费用医疗保险金</w:t>
      </w:r>
      <w:r>
        <w:rPr>
          <w:rFonts w:ascii="微软雅黑" w:eastAsia="微软雅黑" w:hAnsi="微软雅黑" w:cs="Times New Roman" w:hint="eastAsia"/>
          <w:szCs w:val="21"/>
        </w:rPr>
        <w:t>的赔付比例</w:t>
      </w:r>
      <w:r>
        <w:rPr>
          <w:rFonts w:ascii="微软雅黑" w:eastAsia="微软雅黑" w:hAnsi="微软雅黑" w:cs="Times New Roman"/>
          <w:szCs w:val="21"/>
        </w:rPr>
        <w:t>7</w:t>
      </w:r>
      <w:r>
        <w:rPr>
          <w:rFonts w:ascii="微软雅黑" w:eastAsia="微软雅黑" w:hAnsi="微软雅黑" w:cs="Times New Roman" w:hint="eastAsia"/>
          <w:szCs w:val="21"/>
        </w:rPr>
        <w:t>0%，</w:t>
      </w:r>
      <w:r w:rsidR="00E53841" w:rsidRPr="0030532A">
        <w:rPr>
          <w:rFonts w:ascii="微软雅黑" w:eastAsia="微软雅黑" w:hAnsi="微软雅黑" w:cs="Times New Roman" w:hint="eastAsia"/>
          <w:szCs w:val="21"/>
        </w:rPr>
        <w:t>以有基本医疗保险或公费医疗身份参保，但未以基本医疗保险或</w:t>
      </w:r>
      <w:r w:rsidR="00E53841" w:rsidRPr="0030532A">
        <w:rPr>
          <w:rFonts w:ascii="微软雅黑" w:eastAsia="微软雅黑" w:hAnsi="微软雅黑" w:cs="Times New Roman" w:hint="eastAsia"/>
          <w:szCs w:val="21"/>
        </w:rPr>
        <w:lastRenderedPageBreak/>
        <w:t>公费医疗身份就诊并结算的</w:t>
      </w:r>
      <w:r>
        <w:rPr>
          <w:rFonts w:ascii="微软雅黑" w:eastAsia="微软雅黑" w:hAnsi="微软雅黑" w:cs="Times New Roman" w:hint="eastAsia"/>
          <w:szCs w:val="21"/>
        </w:rPr>
        <w:t>，则赔付比例调整为</w:t>
      </w:r>
      <w:r>
        <w:rPr>
          <w:rFonts w:ascii="微软雅黑" w:eastAsia="微软雅黑" w:hAnsi="微软雅黑" w:cs="Times New Roman"/>
          <w:szCs w:val="21"/>
        </w:rPr>
        <w:t>42</w:t>
      </w:r>
      <w:r>
        <w:rPr>
          <w:rFonts w:ascii="微软雅黑" w:eastAsia="微软雅黑" w:hAnsi="微软雅黑" w:cs="Times New Roman" w:hint="eastAsia"/>
          <w:szCs w:val="21"/>
        </w:rPr>
        <w:t>%。</w:t>
      </w:r>
    </w:p>
    <w:p w14:paraId="0C673CB5" w14:textId="79E4B55C" w:rsidR="00875925" w:rsidRDefault="00000000" w:rsidP="00C56D78">
      <w:pPr>
        <w:numPr>
          <w:ilvl w:val="0"/>
          <w:numId w:val="6"/>
        </w:numPr>
        <w:rPr>
          <w:rFonts w:ascii="微软雅黑" w:eastAsia="微软雅黑" w:hAnsi="微软雅黑" w:cs="Times New Roman" w:hint="eastAsia"/>
          <w:szCs w:val="21"/>
        </w:rPr>
      </w:pPr>
      <w:r>
        <w:rPr>
          <w:rFonts w:ascii="微软雅黑" w:eastAsia="微软雅黑" w:hAnsi="微软雅黑" w:cs="Times New Roman" w:hint="eastAsia"/>
          <w:szCs w:val="21"/>
        </w:rPr>
        <w:t>本保单特定药品费用医疗责任仅赔付责任内约定的药品清单中列明的药品，若为社保目录内药品，社保报销后剩余部分按</w:t>
      </w:r>
      <w:r>
        <w:rPr>
          <w:rFonts w:ascii="微软雅黑" w:eastAsia="微软雅黑" w:hAnsi="微软雅黑" w:cs="Times New Roman"/>
          <w:szCs w:val="21"/>
        </w:rPr>
        <w:t>70</w:t>
      </w:r>
      <w:r>
        <w:rPr>
          <w:rFonts w:ascii="微软雅黑" w:eastAsia="微软雅黑" w:hAnsi="微软雅黑" w:cs="Times New Roman" w:hint="eastAsia"/>
          <w:szCs w:val="21"/>
        </w:rPr>
        <w:t>%赔付，</w:t>
      </w:r>
      <w:r w:rsidR="00177E17" w:rsidRPr="0030532A">
        <w:rPr>
          <w:rFonts w:ascii="微软雅黑" w:eastAsia="微软雅黑" w:hAnsi="微软雅黑" w:cs="Times New Roman" w:hint="eastAsia"/>
          <w:szCs w:val="21"/>
        </w:rPr>
        <w:t>以有基本医疗保险或公费医疗身份参保，但未以基本医疗保险或公费医疗身份就诊并结算</w:t>
      </w:r>
      <w:r w:rsidR="00177E17">
        <w:rPr>
          <w:rFonts w:ascii="微软雅黑" w:eastAsia="微软雅黑" w:hAnsi="微软雅黑" w:cs="Times New Roman" w:hint="eastAsia"/>
          <w:szCs w:val="21"/>
        </w:rPr>
        <w:t>的</w:t>
      </w:r>
      <w:r>
        <w:rPr>
          <w:rFonts w:ascii="微软雅黑" w:eastAsia="微软雅黑" w:hAnsi="微软雅黑" w:cs="Times New Roman" w:hint="eastAsia"/>
          <w:szCs w:val="21"/>
        </w:rPr>
        <w:t>，则赔付比例调整为</w:t>
      </w:r>
      <w:r>
        <w:rPr>
          <w:rFonts w:ascii="微软雅黑" w:eastAsia="微软雅黑" w:hAnsi="微软雅黑" w:cs="Times New Roman"/>
          <w:szCs w:val="21"/>
        </w:rPr>
        <w:t>42</w:t>
      </w:r>
      <w:r>
        <w:rPr>
          <w:rFonts w:ascii="微软雅黑" w:eastAsia="微软雅黑" w:hAnsi="微软雅黑" w:cs="Times New Roman" w:hint="eastAsia"/>
          <w:szCs w:val="21"/>
        </w:rPr>
        <w:t>%；若为社保目录外药品，7</w:t>
      </w:r>
      <w:r>
        <w:rPr>
          <w:rFonts w:ascii="微软雅黑" w:eastAsia="微软雅黑" w:hAnsi="微软雅黑" w:cs="Times New Roman"/>
          <w:szCs w:val="21"/>
        </w:rPr>
        <w:t>0</w:t>
      </w:r>
      <w:r>
        <w:rPr>
          <w:rFonts w:ascii="微软雅黑" w:eastAsia="微软雅黑" w:hAnsi="微软雅黑" w:cs="Times New Roman" w:hint="eastAsia"/>
          <w:szCs w:val="21"/>
        </w:rPr>
        <w:t>%赔付；约定的药品清单以保险人最新公布信息为准，保险人保留对药品清单进行变更的权利，将根据医疗水平的发展对药品清单进行更新。</w:t>
      </w:r>
    </w:p>
    <w:p w14:paraId="6F90AA2B" w14:textId="77777777" w:rsidR="00875925" w:rsidRDefault="00000000" w:rsidP="00C56D78">
      <w:pPr>
        <w:numPr>
          <w:ilvl w:val="0"/>
          <w:numId w:val="6"/>
        </w:numPr>
        <w:rPr>
          <w:rFonts w:ascii="微软雅黑" w:eastAsia="微软雅黑" w:hAnsi="微软雅黑" w:cs="Times New Roman" w:hint="eastAsia"/>
          <w:szCs w:val="21"/>
        </w:rPr>
      </w:pPr>
      <w:r w:rsidRPr="00A70D22">
        <w:rPr>
          <w:rFonts w:ascii="微软雅黑" w:eastAsia="微软雅黑" w:hAnsi="微软雅黑" w:cs="Times New Roman" w:hint="eastAsia"/>
          <w:szCs w:val="21"/>
        </w:rPr>
        <w:t>本保单恶性肿瘤先进疗法医疗保险金的赔付比例为</w:t>
      </w:r>
      <w:r w:rsidRPr="00A70D22">
        <w:rPr>
          <w:rFonts w:ascii="微软雅黑" w:eastAsia="微软雅黑" w:hAnsi="微软雅黑" w:cs="Times New Roman"/>
          <w:szCs w:val="21"/>
        </w:rPr>
        <w:t>70%</w:t>
      </w:r>
      <w:r w:rsidRPr="00A70D22">
        <w:rPr>
          <w:rFonts w:ascii="微软雅黑" w:eastAsia="微软雅黑" w:hAnsi="微软雅黑" w:cs="Times New Roman" w:hint="eastAsia"/>
          <w:szCs w:val="21"/>
        </w:rPr>
        <w:t>，床位费限1500元/天（不包括单人病房、套房、家庭病床）。本责任不包括化学疗法、肿瘤免疫疗法、肿瘤内分泌疗法和肿瘤靶向疗法所产生的药品费。</w:t>
      </w:r>
    </w:p>
    <w:p w14:paraId="1BDD193A" w14:textId="0FB33A75" w:rsidR="00875925" w:rsidRDefault="00F52C23" w:rsidP="00C56D78">
      <w:pPr>
        <w:numPr>
          <w:ilvl w:val="0"/>
          <w:numId w:val="6"/>
        </w:numPr>
        <w:rPr>
          <w:rFonts w:ascii="微软雅黑" w:eastAsia="微软雅黑" w:hAnsi="微软雅黑" w:cs="Times New Roman" w:hint="eastAsia"/>
          <w:szCs w:val="21"/>
        </w:rPr>
      </w:pPr>
      <w:r w:rsidRPr="00F52C23">
        <w:rPr>
          <w:rFonts w:ascii="微软雅黑" w:eastAsia="微软雅黑" w:hAnsi="微软雅黑" w:cs="Times New Roman" w:hint="eastAsia"/>
          <w:szCs w:val="21"/>
        </w:rPr>
        <w:t>本保单首次投保整单赔付比例降低至70%，</w:t>
      </w:r>
      <w:r>
        <w:rPr>
          <w:rFonts w:ascii="微软雅黑" w:eastAsia="微软雅黑" w:hAnsi="微软雅黑" w:cs="Times New Roman" w:hint="eastAsia"/>
          <w:szCs w:val="21"/>
        </w:rPr>
        <w:t>上一张保单期满后指定期限内重新投保时，若被保险人在我司本产品下无理赔，则本产品下一保单年度中上述保险金的赔付比例提升10%，最高可提升至90%。若期间新增了理赔，则下一保单年度起赔付比例恢复至70%。</w:t>
      </w:r>
    </w:p>
    <w:sectPr w:rsidR="008759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6717FD" w14:textId="77777777" w:rsidR="000E760F" w:rsidRDefault="000E760F" w:rsidP="00AB3AB5">
      <w:r>
        <w:separator/>
      </w:r>
    </w:p>
  </w:endnote>
  <w:endnote w:type="continuationSeparator" w:id="0">
    <w:p w14:paraId="7136E2EC" w14:textId="77777777" w:rsidR="000E760F" w:rsidRDefault="000E760F" w:rsidP="00AB3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E4449D" w14:textId="77777777" w:rsidR="000E760F" w:rsidRDefault="000E760F" w:rsidP="00AB3AB5">
      <w:r>
        <w:separator/>
      </w:r>
    </w:p>
  </w:footnote>
  <w:footnote w:type="continuationSeparator" w:id="0">
    <w:p w14:paraId="0FF4E35C" w14:textId="77777777" w:rsidR="000E760F" w:rsidRDefault="000E760F" w:rsidP="00AB3A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446DAF"/>
    <w:multiLevelType w:val="multilevel"/>
    <w:tmpl w:val="12446DAF"/>
    <w:lvl w:ilvl="0">
      <w:start w:val="1"/>
      <w:numFmt w:val="decimal"/>
      <w:lvlText w:val="%1)"/>
      <w:lvlJc w:val="left"/>
      <w:pPr>
        <w:ind w:left="840" w:hanging="440"/>
      </w:pPr>
      <w:rPr>
        <w:rFonts w:hint="default"/>
      </w:rPr>
    </w:lvl>
    <w:lvl w:ilvl="1">
      <w:start w:val="1"/>
      <w:numFmt w:val="lowerLetter"/>
      <w:lvlText w:val="%2)"/>
      <w:lvlJc w:val="left"/>
      <w:pPr>
        <w:ind w:left="1280" w:hanging="440"/>
      </w:pPr>
    </w:lvl>
    <w:lvl w:ilvl="2">
      <w:start w:val="1"/>
      <w:numFmt w:val="lowerRoman"/>
      <w:lvlText w:val="%3."/>
      <w:lvlJc w:val="right"/>
      <w:pPr>
        <w:ind w:left="1720" w:hanging="440"/>
      </w:pPr>
    </w:lvl>
    <w:lvl w:ilvl="3">
      <w:start w:val="1"/>
      <w:numFmt w:val="decimal"/>
      <w:lvlText w:val="%4."/>
      <w:lvlJc w:val="left"/>
      <w:pPr>
        <w:ind w:left="2160" w:hanging="440"/>
      </w:pPr>
    </w:lvl>
    <w:lvl w:ilvl="4">
      <w:start w:val="1"/>
      <w:numFmt w:val="lowerLetter"/>
      <w:lvlText w:val="%5)"/>
      <w:lvlJc w:val="left"/>
      <w:pPr>
        <w:ind w:left="2600" w:hanging="440"/>
      </w:pPr>
    </w:lvl>
    <w:lvl w:ilvl="5">
      <w:start w:val="1"/>
      <w:numFmt w:val="lowerRoman"/>
      <w:lvlText w:val="%6."/>
      <w:lvlJc w:val="right"/>
      <w:pPr>
        <w:ind w:left="3040" w:hanging="440"/>
      </w:pPr>
    </w:lvl>
    <w:lvl w:ilvl="6">
      <w:start w:val="1"/>
      <w:numFmt w:val="decimal"/>
      <w:lvlText w:val="%7."/>
      <w:lvlJc w:val="left"/>
      <w:pPr>
        <w:ind w:left="3480" w:hanging="440"/>
      </w:pPr>
    </w:lvl>
    <w:lvl w:ilvl="7">
      <w:start w:val="1"/>
      <w:numFmt w:val="lowerLetter"/>
      <w:lvlText w:val="%8)"/>
      <w:lvlJc w:val="left"/>
      <w:pPr>
        <w:ind w:left="3920" w:hanging="440"/>
      </w:pPr>
    </w:lvl>
    <w:lvl w:ilvl="8">
      <w:start w:val="1"/>
      <w:numFmt w:val="lowerRoman"/>
      <w:lvlText w:val="%9."/>
      <w:lvlJc w:val="right"/>
      <w:pPr>
        <w:ind w:left="4360" w:hanging="440"/>
      </w:pPr>
    </w:lvl>
  </w:abstractNum>
  <w:abstractNum w:abstractNumId="1" w15:restartNumberingAfterBreak="0">
    <w:nsid w:val="287372E7"/>
    <w:multiLevelType w:val="hybridMultilevel"/>
    <w:tmpl w:val="02DE43AA"/>
    <w:lvl w:ilvl="0" w:tplc="FFFFFFFF">
      <w:start w:val="1"/>
      <w:numFmt w:val="decimal"/>
      <w:lvlText w:val="%1)"/>
      <w:lvlJc w:val="left"/>
      <w:pPr>
        <w:ind w:left="840" w:hanging="440"/>
      </w:pPr>
    </w:lvl>
    <w:lvl w:ilvl="1" w:tplc="FFFFFFFF" w:tentative="1">
      <w:start w:val="1"/>
      <w:numFmt w:val="lowerLetter"/>
      <w:lvlText w:val="%2)"/>
      <w:lvlJc w:val="left"/>
      <w:pPr>
        <w:ind w:left="1280" w:hanging="440"/>
      </w:pPr>
    </w:lvl>
    <w:lvl w:ilvl="2" w:tplc="FFFFFFFF" w:tentative="1">
      <w:start w:val="1"/>
      <w:numFmt w:val="lowerRoman"/>
      <w:lvlText w:val="%3."/>
      <w:lvlJc w:val="right"/>
      <w:pPr>
        <w:ind w:left="1720" w:hanging="440"/>
      </w:pPr>
    </w:lvl>
    <w:lvl w:ilvl="3" w:tplc="FFFFFFFF" w:tentative="1">
      <w:start w:val="1"/>
      <w:numFmt w:val="decimal"/>
      <w:lvlText w:val="%4."/>
      <w:lvlJc w:val="left"/>
      <w:pPr>
        <w:ind w:left="2160" w:hanging="440"/>
      </w:pPr>
    </w:lvl>
    <w:lvl w:ilvl="4" w:tplc="FFFFFFFF" w:tentative="1">
      <w:start w:val="1"/>
      <w:numFmt w:val="lowerLetter"/>
      <w:lvlText w:val="%5)"/>
      <w:lvlJc w:val="left"/>
      <w:pPr>
        <w:ind w:left="2600" w:hanging="440"/>
      </w:pPr>
    </w:lvl>
    <w:lvl w:ilvl="5" w:tplc="FFFFFFFF" w:tentative="1">
      <w:start w:val="1"/>
      <w:numFmt w:val="lowerRoman"/>
      <w:lvlText w:val="%6."/>
      <w:lvlJc w:val="right"/>
      <w:pPr>
        <w:ind w:left="3040" w:hanging="440"/>
      </w:pPr>
    </w:lvl>
    <w:lvl w:ilvl="6" w:tplc="FFFFFFFF" w:tentative="1">
      <w:start w:val="1"/>
      <w:numFmt w:val="decimal"/>
      <w:lvlText w:val="%7."/>
      <w:lvlJc w:val="left"/>
      <w:pPr>
        <w:ind w:left="3480" w:hanging="440"/>
      </w:pPr>
    </w:lvl>
    <w:lvl w:ilvl="7" w:tplc="FFFFFFFF" w:tentative="1">
      <w:start w:val="1"/>
      <w:numFmt w:val="lowerLetter"/>
      <w:lvlText w:val="%8)"/>
      <w:lvlJc w:val="left"/>
      <w:pPr>
        <w:ind w:left="3920" w:hanging="440"/>
      </w:pPr>
    </w:lvl>
    <w:lvl w:ilvl="8" w:tplc="FFFFFFFF" w:tentative="1">
      <w:start w:val="1"/>
      <w:numFmt w:val="lowerRoman"/>
      <w:lvlText w:val="%9."/>
      <w:lvlJc w:val="right"/>
      <w:pPr>
        <w:ind w:left="4360" w:hanging="440"/>
      </w:pPr>
    </w:lvl>
  </w:abstractNum>
  <w:abstractNum w:abstractNumId="2" w15:restartNumberingAfterBreak="0">
    <w:nsid w:val="4FB34518"/>
    <w:multiLevelType w:val="hybridMultilevel"/>
    <w:tmpl w:val="02DE43AA"/>
    <w:lvl w:ilvl="0" w:tplc="FFFFFFFF">
      <w:start w:val="1"/>
      <w:numFmt w:val="decimal"/>
      <w:lvlText w:val="%1)"/>
      <w:lvlJc w:val="left"/>
      <w:pPr>
        <w:ind w:left="840" w:hanging="440"/>
      </w:pPr>
    </w:lvl>
    <w:lvl w:ilvl="1" w:tplc="FFFFFFFF" w:tentative="1">
      <w:start w:val="1"/>
      <w:numFmt w:val="lowerLetter"/>
      <w:lvlText w:val="%2)"/>
      <w:lvlJc w:val="left"/>
      <w:pPr>
        <w:ind w:left="1280" w:hanging="440"/>
      </w:pPr>
    </w:lvl>
    <w:lvl w:ilvl="2" w:tplc="FFFFFFFF" w:tentative="1">
      <w:start w:val="1"/>
      <w:numFmt w:val="lowerRoman"/>
      <w:lvlText w:val="%3."/>
      <w:lvlJc w:val="right"/>
      <w:pPr>
        <w:ind w:left="1720" w:hanging="440"/>
      </w:pPr>
    </w:lvl>
    <w:lvl w:ilvl="3" w:tplc="FFFFFFFF" w:tentative="1">
      <w:start w:val="1"/>
      <w:numFmt w:val="decimal"/>
      <w:lvlText w:val="%4."/>
      <w:lvlJc w:val="left"/>
      <w:pPr>
        <w:ind w:left="2160" w:hanging="440"/>
      </w:pPr>
    </w:lvl>
    <w:lvl w:ilvl="4" w:tplc="FFFFFFFF" w:tentative="1">
      <w:start w:val="1"/>
      <w:numFmt w:val="lowerLetter"/>
      <w:lvlText w:val="%5)"/>
      <w:lvlJc w:val="left"/>
      <w:pPr>
        <w:ind w:left="2600" w:hanging="440"/>
      </w:pPr>
    </w:lvl>
    <w:lvl w:ilvl="5" w:tplc="FFFFFFFF" w:tentative="1">
      <w:start w:val="1"/>
      <w:numFmt w:val="lowerRoman"/>
      <w:lvlText w:val="%6."/>
      <w:lvlJc w:val="right"/>
      <w:pPr>
        <w:ind w:left="3040" w:hanging="440"/>
      </w:pPr>
    </w:lvl>
    <w:lvl w:ilvl="6" w:tplc="FFFFFFFF" w:tentative="1">
      <w:start w:val="1"/>
      <w:numFmt w:val="decimal"/>
      <w:lvlText w:val="%7."/>
      <w:lvlJc w:val="left"/>
      <w:pPr>
        <w:ind w:left="3480" w:hanging="440"/>
      </w:pPr>
    </w:lvl>
    <w:lvl w:ilvl="7" w:tplc="FFFFFFFF" w:tentative="1">
      <w:start w:val="1"/>
      <w:numFmt w:val="lowerLetter"/>
      <w:lvlText w:val="%8)"/>
      <w:lvlJc w:val="left"/>
      <w:pPr>
        <w:ind w:left="3920" w:hanging="440"/>
      </w:pPr>
    </w:lvl>
    <w:lvl w:ilvl="8" w:tplc="FFFFFFFF" w:tentative="1">
      <w:start w:val="1"/>
      <w:numFmt w:val="lowerRoman"/>
      <w:lvlText w:val="%9."/>
      <w:lvlJc w:val="right"/>
      <w:pPr>
        <w:ind w:left="4360" w:hanging="440"/>
      </w:pPr>
    </w:lvl>
  </w:abstractNum>
  <w:abstractNum w:abstractNumId="3" w15:restartNumberingAfterBreak="0">
    <w:nsid w:val="5E4A91A3"/>
    <w:multiLevelType w:val="singleLevel"/>
    <w:tmpl w:val="5E4A91A3"/>
    <w:lvl w:ilvl="0">
      <w:start w:val="1"/>
      <w:numFmt w:val="decimal"/>
      <w:suff w:val="nothing"/>
      <w:lvlText w:val="%1．"/>
      <w:lvlJc w:val="left"/>
      <w:pPr>
        <w:ind w:left="0" w:firstLine="400"/>
      </w:pPr>
      <w:rPr>
        <w:rFonts w:hint="default"/>
      </w:rPr>
    </w:lvl>
  </w:abstractNum>
  <w:abstractNum w:abstractNumId="4" w15:restartNumberingAfterBreak="0">
    <w:nsid w:val="61DA251A"/>
    <w:multiLevelType w:val="hybridMultilevel"/>
    <w:tmpl w:val="02DE43AA"/>
    <w:lvl w:ilvl="0" w:tplc="04090011">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5" w15:restartNumberingAfterBreak="0">
    <w:nsid w:val="6C293C28"/>
    <w:multiLevelType w:val="singleLevel"/>
    <w:tmpl w:val="5E4A91A3"/>
    <w:lvl w:ilvl="0">
      <w:start w:val="1"/>
      <w:numFmt w:val="decimal"/>
      <w:suff w:val="nothing"/>
      <w:lvlText w:val="%1．"/>
      <w:lvlJc w:val="left"/>
      <w:pPr>
        <w:ind w:left="0" w:firstLine="400"/>
      </w:pPr>
      <w:rPr>
        <w:rFonts w:hint="default"/>
      </w:rPr>
    </w:lvl>
  </w:abstractNum>
  <w:num w:numId="1" w16cid:durableId="1865558979">
    <w:abstractNumId w:val="3"/>
  </w:num>
  <w:num w:numId="2" w16cid:durableId="581570477">
    <w:abstractNumId w:val="0"/>
  </w:num>
  <w:num w:numId="3" w16cid:durableId="70545411">
    <w:abstractNumId w:val="4"/>
  </w:num>
  <w:num w:numId="4" w16cid:durableId="1553954589">
    <w:abstractNumId w:val="2"/>
  </w:num>
  <w:num w:numId="5" w16cid:durableId="1560089100">
    <w:abstractNumId w:val="1"/>
  </w:num>
  <w:num w:numId="6" w16cid:durableId="21077285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55E5409"/>
    <w:rsid w:val="DEBF7E83"/>
    <w:rsid w:val="E4FF1C6A"/>
    <w:rsid w:val="E7FEB5C2"/>
    <w:rsid w:val="000030D6"/>
    <w:rsid w:val="0000360F"/>
    <w:rsid w:val="0000522D"/>
    <w:rsid w:val="000138B4"/>
    <w:rsid w:val="000147BA"/>
    <w:rsid w:val="00020FFE"/>
    <w:rsid w:val="000248DA"/>
    <w:rsid w:val="00034E61"/>
    <w:rsid w:val="00035ED5"/>
    <w:rsid w:val="00052B4F"/>
    <w:rsid w:val="00071DDE"/>
    <w:rsid w:val="00074A41"/>
    <w:rsid w:val="000750CB"/>
    <w:rsid w:val="000810B8"/>
    <w:rsid w:val="00086522"/>
    <w:rsid w:val="00086D2A"/>
    <w:rsid w:val="00087957"/>
    <w:rsid w:val="000A04C1"/>
    <w:rsid w:val="000B1125"/>
    <w:rsid w:val="000B141E"/>
    <w:rsid w:val="000C063D"/>
    <w:rsid w:val="000C55A4"/>
    <w:rsid w:val="000C5DA1"/>
    <w:rsid w:val="000C671B"/>
    <w:rsid w:val="000D14A8"/>
    <w:rsid w:val="000E1BB6"/>
    <w:rsid w:val="000E3190"/>
    <w:rsid w:val="000E4D54"/>
    <w:rsid w:val="000E760F"/>
    <w:rsid w:val="001059AC"/>
    <w:rsid w:val="0011561A"/>
    <w:rsid w:val="001342C5"/>
    <w:rsid w:val="00137C15"/>
    <w:rsid w:val="00140B88"/>
    <w:rsid w:val="001428B3"/>
    <w:rsid w:val="001436C4"/>
    <w:rsid w:val="00154C57"/>
    <w:rsid w:val="00172485"/>
    <w:rsid w:val="00173326"/>
    <w:rsid w:val="001766FB"/>
    <w:rsid w:val="00177E17"/>
    <w:rsid w:val="00181DA9"/>
    <w:rsid w:val="001854EB"/>
    <w:rsid w:val="00194354"/>
    <w:rsid w:val="00194B7E"/>
    <w:rsid w:val="001A0FC3"/>
    <w:rsid w:val="001B3C35"/>
    <w:rsid w:val="001C1EFE"/>
    <w:rsid w:val="001C2CB8"/>
    <w:rsid w:val="001D638C"/>
    <w:rsid w:val="001E19F3"/>
    <w:rsid w:val="001E269B"/>
    <w:rsid w:val="001F0DB9"/>
    <w:rsid w:val="001F2AAA"/>
    <w:rsid w:val="001F2CC1"/>
    <w:rsid w:val="001F4AEC"/>
    <w:rsid w:val="001F5B16"/>
    <w:rsid w:val="002003A8"/>
    <w:rsid w:val="0020256A"/>
    <w:rsid w:val="002074F7"/>
    <w:rsid w:val="0021183F"/>
    <w:rsid w:val="00211AE5"/>
    <w:rsid w:val="00211D4E"/>
    <w:rsid w:val="00214B5F"/>
    <w:rsid w:val="00222EFD"/>
    <w:rsid w:val="002264A1"/>
    <w:rsid w:val="00232AA7"/>
    <w:rsid w:val="002339CD"/>
    <w:rsid w:val="00234292"/>
    <w:rsid w:val="002355D0"/>
    <w:rsid w:val="0024051D"/>
    <w:rsid w:val="0024091B"/>
    <w:rsid w:val="00240DAD"/>
    <w:rsid w:val="002473EC"/>
    <w:rsid w:val="0027146E"/>
    <w:rsid w:val="00276AFD"/>
    <w:rsid w:val="0027738B"/>
    <w:rsid w:val="002829E3"/>
    <w:rsid w:val="00293B21"/>
    <w:rsid w:val="002A3977"/>
    <w:rsid w:val="002B021C"/>
    <w:rsid w:val="002B1818"/>
    <w:rsid w:val="002B1835"/>
    <w:rsid w:val="002C1A0C"/>
    <w:rsid w:val="002D0F0A"/>
    <w:rsid w:val="002D5177"/>
    <w:rsid w:val="002E09D6"/>
    <w:rsid w:val="002E1CDA"/>
    <w:rsid w:val="002E4286"/>
    <w:rsid w:val="002F0D6D"/>
    <w:rsid w:val="00303AB3"/>
    <w:rsid w:val="0030532A"/>
    <w:rsid w:val="0031086B"/>
    <w:rsid w:val="003219EE"/>
    <w:rsid w:val="00323FF3"/>
    <w:rsid w:val="003300F4"/>
    <w:rsid w:val="0034127C"/>
    <w:rsid w:val="003453E8"/>
    <w:rsid w:val="00355178"/>
    <w:rsid w:val="00360891"/>
    <w:rsid w:val="00360C5F"/>
    <w:rsid w:val="00361774"/>
    <w:rsid w:val="00361E00"/>
    <w:rsid w:val="00362A9F"/>
    <w:rsid w:val="0036563A"/>
    <w:rsid w:val="00366216"/>
    <w:rsid w:val="003753B2"/>
    <w:rsid w:val="00390836"/>
    <w:rsid w:val="0039259C"/>
    <w:rsid w:val="00393052"/>
    <w:rsid w:val="003A106E"/>
    <w:rsid w:val="003A7AC4"/>
    <w:rsid w:val="003B43A8"/>
    <w:rsid w:val="003B6EE6"/>
    <w:rsid w:val="003C2BE7"/>
    <w:rsid w:val="003C64F3"/>
    <w:rsid w:val="003D231F"/>
    <w:rsid w:val="003D2451"/>
    <w:rsid w:val="003D5175"/>
    <w:rsid w:val="003D6656"/>
    <w:rsid w:val="003E01BA"/>
    <w:rsid w:val="003E1321"/>
    <w:rsid w:val="003E4389"/>
    <w:rsid w:val="003F1DBF"/>
    <w:rsid w:val="003F3F6D"/>
    <w:rsid w:val="003F6DF4"/>
    <w:rsid w:val="004131D9"/>
    <w:rsid w:val="00421C12"/>
    <w:rsid w:val="004254B9"/>
    <w:rsid w:val="00433A88"/>
    <w:rsid w:val="00440428"/>
    <w:rsid w:val="00442275"/>
    <w:rsid w:val="00447328"/>
    <w:rsid w:val="00455438"/>
    <w:rsid w:val="0045618A"/>
    <w:rsid w:val="004677DA"/>
    <w:rsid w:val="00474FB0"/>
    <w:rsid w:val="004800F7"/>
    <w:rsid w:val="004A17F5"/>
    <w:rsid w:val="004B722A"/>
    <w:rsid w:val="004C35FC"/>
    <w:rsid w:val="004C3F38"/>
    <w:rsid w:val="004C478B"/>
    <w:rsid w:val="004C5D78"/>
    <w:rsid w:val="004D36C4"/>
    <w:rsid w:val="004E18B1"/>
    <w:rsid w:val="004E2859"/>
    <w:rsid w:val="004F39F5"/>
    <w:rsid w:val="00501284"/>
    <w:rsid w:val="005024E9"/>
    <w:rsid w:val="005053CF"/>
    <w:rsid w:val="00515FAF"/>
    <w:rsid w:val="00520AEB"/>
    <w:rsid w:val="00522B5B"/>
    <w:rsid w:val="00526106"/>
    <w:rsid w:val="005400EE"/>
    <w:rsid w:val="00540C67"/>
    <w:rsid w:val="00544910"/>
    <w:rsid w:val="00553123"/>
    <w:rsid w:val="00554CF9"/>
    <w:rsid w:val="00556A42"/>
    <w:rsid w:val="00556B77"/>
    <w:rsid w:val="00563D0D"/>
    <w:rsid w:val="005834F4"/>
    <w:rsid w:val="00584C31"/>
    <w:rsid w:val="00585FCB"/>
    <w:rsid w:val="005A1820"/>
    <w:rsid w:val="005B6097"/>
    <w:rsid w:val="005C0765"/>
    <w:rsid w:val="005C1E3D"/>
    <w:rsid w:val="005E2F43"/>
    <w:rsid w:val="005E712F"/>
    <w:rsid w:val="005F59F7"/>
    <w:rsid w:val="00600F87"/>
    <w:rsid w:val="00610C9C"/>
    <w:rsid w:val="006141F5"/>
    <w:rsid w:val="00631AB1"/>
    <w:rsid w:val="00633983"/>
    <w:rsid w:val="00635DD0"/>
    <w:rsid w:val="00643214"/>
    <w:rsid w:val="006463E2"/>
    <w:rsid w:val="00650E7D"/>
    <w:rsid w:val="00651956"/>
    <w:rsid w:val="00665019"/>
    <w:rsid w:val="00673E8E"/>
    <w:rsid w:val="006774D8"/>
    <w:rsid w:val="006802E2"/>
    <w:rsid w:val="00684D56"/>
    <w:rsid w:val="006855E9"/>
    <w:rsid w:val="006A4131"/>
    <w:rsid w:val="006A580F"/>
    <w:rsid w:val="006B3120"/>
    <w:rsid w:val="006B58BB"/>
    <w:rsid w:val="006C13A6"/>
    <w:rsid w:val="006C48E4"/>
    <w:rsid w:val="006D474F"/>
    <w:rsid w:val="006E6694"/>
    <w:rsid w:val="006E68AA"/>
    <w:rsid w:val="006F0E7A"/>
    <w:rsid w:val="006F1477"/>
    <w:rsid w:val="006F25A9"/>
    <w:rsid w:val="006F38F5"/>
    <w:rsid w:val="00705DF1"/>
    <w:rsid w:val="0071327F"/>
    <w:rsid w:val="00724A4B"/>
    <w:rsid w:val="0072517E"/>
    <w:rsid w:val="0072703B"/>
    <w:rsid w:val="00741F2A"/>
    <w:rsid w:val="00743B9A"/>
    <w:rsid w:val="00744844"/>
    <w:rsid w:val="0074527D"/>
    <w:rsid w:val="00754E4F"/>
    <w:rsid w:val="007614E1"/>
    <w:rsid w:val="00766FD6"/>
    <w:rsid w:val="00770A4B"/>
    <w:rsid w:val="00772D54"/>
    <w:rsid w:val="007765A5"/>
    <w:rsid w:val="0077690B"/>
    <w:rsid w:val="00777EC8"/>
    <w:rsid w:val="00780410"/>
    <w:rsid w:val="00782FAA"/>
    <w:rsid w:val="00785BD8"/>
    <w:rsid w:val="00786C21"/>
    <w:rsid w:val="00795ADC"/>
    <w:rsid w:val="00797277"/>
    <w:rsid w:val="007A74E5"/>
    <w:rsid w:val="007B4160"/>
    <w:rsid w:val="007B4A9E"/>
    <w:rsid w:val="007B4DDD"/>
    <w:rsid w:val="007C0F87"/>
    <w:rsid w:val="007C3A89"/>
    <w:rsid w:val="007C4590"/>
    <w:rsid w:val="007C55FD"/>
    <w:rsid w:val="007D0963"/>
    <w:rsid w:val="007D4DB8"/>
    <w:rsid w:val="007D5232"/>
    <w:rsid w:val="007D65BD"/>
    <w:rsid w:val="007D6A07"/>
    <w:rsid w:val="007D7858"/>
    <w:rsid w:val="007E5254"/>
    <w:rsid w:val="007E581B"/>
    <w:rsid w:val="007E6E47"/>
    <w:rsid w:val="007E70E4"/>
    <w:rsid w:val="007F245B"/>
    <w:rsid w:val="007F43C9"/>
    <w:rsid w:val="007F6BF0"/>
    <w:rsid w:val="008008AB"/>
    <w:rsid w:val="0080480E"/>
    <w:rsid w:val="0081205F"/>
    <w:rsid w:val="0081406D"/>
    <w:rsid w:val="00821F98"/>
    <w:rsid w:val="008234CC"/>
    <w:rsid w:val="0082422D"/>
    <w:rsid w:val="008242C0"/>
    <w:rsid w:val="00832CD0"/>
    <w:rsid w:val="008438FC"/>
    <w:rsid w:val="00844ACD"/>
    <w:rsid w:val="00844FC9"/>
    <w:rsid w:val="00853BBB"/>
    <w:rsid w:val="00860225"/>
    <w:rsid w:val="00861487"/>
    <w:rsid w:val="00861C1D"/>
    <w:rsid w:val="00874D88"/>
    <w:rsid w:val="00875925"/>
    <w:rsid w:val="00883B66"/>
    <w:rsid w:val="008901E7"/>
    <w:rsid w:val="008904B9"/>
    <w:rsid w:val="00894DFE"/>
    <w:rsid w:val="008974F4"/>
    <w:rsid w:val="008B0E28"/>
    <w:rsid w:val="008B2659"/>
    <w:rsid w:val="008B3856"/>
    <w:rsid w:val="008B59FF"/>
    <w:rsid w:val="008C1259"/>
    <w:rsid w:val="008D21A2"/>
    <w:rsid w:val="008E5960"/>
    <w:rsid w:val="008E7D4C"/>
    <w:rsid w:val="008F40AA"/>
    <w:rsid w:val="0090206B"/>
    <w:rsid w:val="0090340E"/>
    <w:rsid w:val="00905E8C"/>
    <w:rsid w:val="00905FA5"/>
    <w:rsid w:val="00906FF4"/>
    <w:rsid w:val="0091126D"/>
    <w:rsid w:val="009140DB"/>
    <w:rsid w:val="009233DD"/>
    <w:rsid w:val="00923A1D"/>
    <w:rsid w:val="00930A75"/>
    <w:rsid w:val="00934BE2"/>
    <w:rsid w:val="00934ED9"/>
    <w:rsid w:val="0093662B"/>
    <w:rsid w:val="00941CB4"/>
    <w:rsid w:val="009449A4"/>
    <w:rsid w:val="00944F23"/>
    <w:rsid w:val="0095190E"/>
    <w:rsid w:val="00952AFF"/>
    <w:rsid w:val="00953D9B"/>
    <w:rsid w:val="00956260"/>
    <w:rsid w:val="009571E6"/>
    <w:rsid w:val="009604F2"/>
    <w:rsid w:val="009673E9"/>
    <w:rsid w:val="00970517"/>
    <w:rsid w:val="00980450"/>
    <w:rsid w:val="009944A4"/>
    <w:rsid w:val="00995129"/>
    <w:rsid w:val="009953AD"/>
    <w:rsid w:val="009A0E72"/>
    <w:rsid w:val="009A2292"/>
    <w:rsid w:val="009D6DBE"/>
    <w:rsid w:val="009E44EC"/>
    <w:rsid w:val="009F3182"/>
    <w:rsid w:val="009F5B88"/>
    <w:rsid w:val="00A06EBA"/>
    <w:rsid w:val="00A22B81"/>
    <w:rsid w:val="00A342D5"/>
    <w:rsid w:val="00A4037A"/>
    <w:rsid w:val="00A44093"/>
    <w:rsid w:val="00A6409C"/>
    <w:rsid w:val="00A64E58"/>
    <w:rsid w:val="00A70AFF"/>
    <w:rsid w:val="00A70D22"/>
    <w:rsid w:val="00A7485B"/>
    <w:rsid w:val="00A91A65"/>
    <w:rsid w:val="00A931C6"/>
    <w:rsid w:val="00AA4428"/>
    <w:rsid w:val="00AA5023"/>
    <w:rsid w:val="00AB3AB5"/>
    <w:rsid w:val="00AB48A9"/>
    <w:rsid w:val="00AB5041"/>
    <w:rsid w:val="00AB68A9"/>
    <w:rsid w:val="00AC00A8"/>
    <w:rsid w:val="00AC0F02"/>
    <w:rsid w:val="00AE007A"/>
    <w:rsid w:val="00AF2876"/>
    <w:rsid w:val="00AF5053"/>
    <w:rsid w:val="00AF5DA3"/>
    <w:rsid w:val="00B03E14"/>
    <w:rsid w:val="00B0506B"/>
    <w:rsid w:val="00B067F9"/>
    <w:rsid w:val="00B11AB6"/>
    <w:rsid w:val="00B13A97"/>
    <w:rsid w:val="00B243D6"/>
    <w:rsid w:val="00B42B59"/>
    <w:rsid w:val="00B42C6E"/>
    <w:rsid w:val="00B4797D"/>
    <w:rsid w:val="00B5369A"/>
    <w:rsid w:val="00B53797"/>
    <w:rsid w:val="00B5403B"/>
    <w:rsid w:val="00B55BB1"/>
    <w:rsid w:val="00B5695F"/>
    <w:rsid w:val="00B576CA"/>
    <w:rsid w:val="00B606C3"/>
    <w:rsid w:val="00B61867"/>
    <w:rsid w:val="00B63C65"/>
    <w:rsid w:val="00B75440"/>
    <w:rsid w:val="00B81E62"/>
    <w:rsid w:val="00B84A8C"/>
    <w:rsid w:val="00B87030"/>
    <w:rsid w:val="00B90835"/>
    <w:rsid w:val="00B94FEE"/>
    <w:rsid w:val="00BA72D3"/>
    <w:rsid w:val="00BB6E31"/>
    <w:rsid w:val="00BD6AB1"/>
    <w:rsid w:val="00BE0EBF"/>
    <w:rsid w:val="00BE35F5"/>
    <w:rsid w:val="00BE3728"/>
    <w:rsid w:val="00BF5D35"/>
    <w:rsid w:val="00BF6952"/>
    <w:rsid w:val="00C0154A"/>
    <w:rsid w:val="00C07BD9"/>
    <w:rsid w:val="00C1087B"/>
    <w:rsid w:val="00C11C8E"/>
    <w:rsid w:val="00C2277D"/>
    <w:rsid w:val="00C32F94"/>
    <w:rsid w:val="00C337D0"/>
    <w:rsid w:val="00C341A8"/>
    <w:rsid w:val="00C41710"/>
    <w:rsid w:val="00C41D89"/>
    <w:rsid w:val="00C4328F"/>
    <w:rsid w:val="00C4522C"/>
    <w:rsid w:val="00C50389"/>
    <w:rsid w:val="00C56379"/>
    <w:rsid w:val="00C56D78"/>
    <w:rsid w:val="00C57108"/>
    <w:rsid w:val="00C63E80"/>
    <w:rsid w:val="00C71E04"/>
    <w:rsid w:val="00C73364"/>
    <w:rsid w:val="00C82592"/>
    <w:rsid w:val="00C82D63"/>
    <w:rsid w:val="00C850FA"/>
    <w:rsid w:val="00C876A5"/>
    <w:rsid w:val="00C9550F"/>
    <w:rsid w:val="00CA04A6"/>
    <w:rsid w:val="00CA6F2C"/>
    <w:rsid w:val="00CB0F18"/>
    <w:rsid w:val="00CB10B1"/>
    <w:rsid w:val="00CB2113"/>
    <w:rsid w:val="00CB5748"/>
    <w:rsid w:val="00CB6613"/>
    <w:rsid w:val="00CC522A"/>
    <w:rsid w:val="00CD3E2C"/>
    <w:rsid w:val="00CE3A7F"/>
    <w:rsid w:val="00CF1742"/>
    <w:rsid w:val="00CF3982"/>
    <w:rsid w:val="00CF59B2"/>
    <w:rsid w:val="00D00C80"/>
    <w:rsid w:val="00D02F2A"/>
    <w:rsid w:val="00D0611E"/>
    <w:rsid w:val="00D11026"/>
    <w:rsid w:val="00D117E3"/>
    <w:rsid w:val="00D151C3"/>
    <w:rsid w:val="00D17F1C"/>
    <w:rsid w:val="00D24002"/>
    <w:rsid w:val="00D26D21"/>
    <w:rsid w:val="00D3442C"/>
    <w:rsid w:val="00D3501C"/>
    <w:rsid w:val="00D363C9"/>
    <w:rsid w:val="00D67AFD"/>
    <w:rsid w:val="00D67DB4"/>
    <w:rsid w:val="00D71FB0"/>
    <w:rsid w:val="00D80B88"/>
    <w:rsid w:val="00D81230"/>
    <w:rsid w:val="00D87D4C"/>
    <w:rsid w:val="00D91EC8"/>
    <w:rsid w:val="00D95847"/>
    <w:rsid w:val="00DA5BE9"/>
    <w:rsid w:val="00DB4110"/>
    <w:rsid w:val="00DB68C5"/>
    <w:rsid w:val="00DC0FFF"/>
    <w:rsid w:val="00DC44F2"/>
    <w:rsid w:val="00DD28AD"/>
    <w:rsid w:val="00DD2C0E"/>
    <w:rsid w:val="00DE28F0"/>
    <w:rsid w:val="00DE46DF"/>
    <w:rsid w:val="00DE679C"/>
    <w:rsid w:val="00DF5F11"/>
    <w:rsid w:val="00E04BD1"/>
    <w:rsid w:val="00E06C17"/>
    <w:rsid w:val="00E07849"/>
    <w:rsid w:val="00E11507"/>
    <w:rsid w:val="00E15A56"/>
    <w:rsid w:val="00E17C07"/>
    <w:rsid w:val="00E276A3"/>
    <w:rsid w:val="00E35377"/>
    <w:rsid w:val="00E42ECA"/>
    <w:rsid w:val="00E431CF"/>
    <w:rsid w:val="00E50850"/>
    <w:rsid w:val="00E53841"/>
    <w:rsid w:val="00E54550"/>
    <w:rsid w:val="00E54D69"/>
    <w:rsid w:val="00E71727"/>
    <w:rsid w:val="00E728EE"/>
    <w:rsid w:val="00E746BD"/>
    <w:rsid w:val="00E765EF"/>
    <w:rsid w:val="00E819F8"/>
    <w:rsid w:val="00E825A0"/>
    <w:rsid w:val="00E94ACC"/>
    <w:rsid w:val="00EA261B"/>
    <w:rsid w:val="00EA42D4"/>
    <w:rsid w:val="00EA5D5A"/>
    <w:rsid w:val="00EA7E85"/>
    <w:rsid w:val="00EC3186"/>
    <w:rsid w:val="00EC621B"/>
    <w:rsid w:val="00EC653C"/>
    <w:rsid w:val="00ED1677"/>
    <w:rsid w:val="00ED7360"/>
    <w:rsid w:val="00EE3E84"/>
    <w:rsid w:val="00EE51B1"/>
    <w:rsid w:val="00EF20B7"/>
    <w:rsid w:val="00F00AC5"/>
    <w:rsid w:val="00F111F9"/>
    <w:rsid w:val="00F21394"/>
    <w:rsid w:val="00F307AF"/>
    <w:rsid w:val="00F34C1A"/>
    <w:rsid w:val="00F34D0D"/>
    <w:rsid w:val="00F42B62"/>
    <w:rsid w:val="00F5113F"/>
    <w:rsid w:val="00F51989"/>
    <w:rsid w:val="00F52C23"/>
    <w:rsid w:val="00F621FE"/>
    <w:rsid w:val="00F6773B"/>
    <w:rsid w:val="00F67BED"/>
    <w:rsid w:val="00F750A9"/>
    <w:rsid w:val="00F756CC"/>
    <w:rsid w:val="00F76DBA"/>
    <w:rsid w:val="00F8362E"/>
    <w:rsid w:val="00F85EA9"/>
    <w:rsid w:val="00F92510"/>
    <w:rsid w:val="00F941E1"/>
    <w:rsid w:val="00FA4FE8"/>
    <w:rsid w:val="00FA6E5C"/>
    <w:rsid w:val="00FA72DB"/>
    <w:rsid w:val="00FB478D"/>
    <w:rsid w:val="00FC1B7C"/>
    <w:rsid w:val="00FC1C2B"/>
    <w:rsid w:val="00FC5436"/>
    <w:rsid w:val="00FC5EFB"/>
    <w:rsid w:val="00FD0E00"/>
    <w:rsid w:val="00FD4DF5"/>
    <w:rsid w:val="0217624E"/>
    <w:rsid w:val="025C77F7"/>
    <w:rsid w:val="03B85F02"/>
    <w:rsid w:val="06386805"/>
    <w:rsid w:val="0AA47225"/>
    <w:rsid w:val="0BCD27F5"/>
    <w:rsid w:val="0C7C44B8"/>
    <w:rsid w:val="0D102BC2"/>
    <w:rsid w:val="0D661298"/>
    <w:rsid w:val="0E663FB0"/>
    <w:rsid w:val="0EF557BF"/>
    <w:rsid w:val="0EFD71BF"/>
    <w:rsid w:val="0F881C44"/>
    <w:rsid w:val="0FC06E99"/>
    <w:rsid w:val="10E71911"/>
    <w:rsid w:val="122F2C50"/>
    <w:rsid w:val="126A7772"/>
    <w:rsid w:val="13E850C2"/>
    <w:rsid w:val="148C510E"/>
    <w:rsid w:val="149430CF"/>
    <w:rsid w:val="157B6CD3"/>
    <w:rsid w:val="1675014F"/>
    <w:rsid w:val="171519C5"/>
    <w:rsid w:val="17B00D09"/>
    <w:rsid w:val="19107A68"/>
    <w:rsid w:val="19D674A8"/>
    <w:rsid w:val="1A6E3697"/>
    <w:rsid w:val="1AB91011"/>
    <w:rsid w:val="1AF46928"/>
    <w:rsid w:val="1C083FCF"/>
    <w:rsid w:val="1CB55B20"/>
    <w:rsid w:val="1E1B5BDA"/>
    <w:rsid w:val="1EFC2319"/>
    <w:rsid w:val="21ED0B55"/>
    <w:rsid w:val="21FE3980"/>
    <w:rsid w:val="23FE4588"/>
    <w:rsid w:val="267F22E6"/>
    <w:rsid w:val="272707DC"/>
    <w:rsid w:val="29202FD3"/>
    <w:rsid w:val="2AB864E9"/>
    <w:rsid w:val="2C584376"/>
    <w:rsid w:val="2DFF6E4C"/>
    <w:rsid w:val="2F920B7B"/>
    <w:rsid w:val="2FD10418"/>
    <w:rsid w:val="322541CA"/>
    <w:rsid w:val="341850B2"/>
    <w:rsid w:val="34CA119D"/>
    <w:rsid w:val="350F6A47"/>
    <w:rsid w:val="37834A05"/>
    <w:rsid w:val="38D54964"/>
    <w:rsid w:val="3A844B50"/>
    <w:rsid w:val="3CAE6A2E"/>
    <w:rsid w:val="3EF60F66"/>
    <w:rsid w:val="41D631EC"/>
    <w:rsid w:val="424004D6"/>
    <w:rsid w:val="438F41BB"/>
    <w:rsid w:val="44066626"/>
    <w:rsid w:val="446C663E"/>
    <w:rsid w:val="477214AA"/>
    <w:rsid w:val="47C424E8"/>
    <w:rsid w:val="47DF3484"/>
    <w:rsid w:val="489775DE"/>
    <w:rsid w:val="48CD4C56"/>
    <w:rsid w:val="4C7B0A82"/>
    <w:rsid w:val="4CE95BCC"/>
    <w:rsid w:val="4D251F67"/>
    <w:rsid w:val="4DFF0515"/>
    <w:rsid w:val="4E5A2CE6"/>
    <w:rsid w:val="4EAD0733"/>
    <w:rsid w:val="4F5673B0"/>
    <w:rsid w:val="4F5909CC"/>
    <w:rsid w:val="51F03766"/>
    <w:rsid w:val="52FF757B"/>
    <w:rsid w:val="54D165BA"/>
    <w:rsid w:val="555E5409"/>
    <w:rsid w:val="56AA5598"/>
    <w:rsid w:val="56D8135C"/>
    <w:rsid w:val="57BD42D1"/>
    <w:rsid w:val="58027474"/>
    <w:rsid w:val="59503F29"/>
    <w:rsid w:val="59753D0D"/>
    <w:rsid w:val="59A724CC"/>
    <w:rsid w:val="5AA11DDB"/>
    <w:rsid w:val="5AB04705"/>
    <w:rsid w:val="5B01345C"/>
    <w:rsid w:val="5C9B5199"/>
    <w:rsid w:val="5CAE08DE"/>
    <w:rsid w:val="5CD115E5"/>
    <w:rsid w:val="5DA95E80"/>
    <w:rsid w:val="5DFB4629"/>
    <w:rsid w:val="5F00603C"/>
    <w:rsid w:val="5F446115"/>
    <w:rsid w:val="5FD35B16"/>
    <w:rsid w:val="601B2B4D"/>
    <w:rsid w:val="612451A2"/>
    <w:rsid w:val="61C86549"/>
    <w:rsid w:val="62DF2160"/>
    <w:rsid w:val="64073CB6"/>
    <w:rsid w:val="64C02809"/>
    <w:rsid w:val="64C34049"/>
    <w:rsid w:val="66540B74"/>
    <w:rsid w:val="670559E3"/>
    <w:rsid w:val="672947B6"/>
    <w:rsid w:val="6C9205D0"/>
    <w:rsid w:val="6CAF19FC"/>
    <w:rsid w:val="6DA74A35"/>
    <w:rsid w:val="6DCB6FB3"/>
    <w:rsid w:val="6E30709B"/>
    <w:rsid w:val="6EE1021E"/>
    <w:rsid w:val="6EFB6EFB"/>
    <w:rsid w:val="714054FF"/>
    <w:rsid w:val="714464C2"/>
    <w:rsid w:val="733F2E57"/>
    <w:rsid w:val="74E82615"/>
    <w:rsid w:val="787E7C07"/>
    <w:rsid w:val="78DD78DE"/>
    <w:rsid w:val="79147F72"/>
    <w:rsid w:val="7BFE03E0"/>
    <w:rsid w:val="7F851A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0FE340"/>
  <w15:docId w15:val="{C02D2AA2-8F5B-41E2-AC4A-3F330ABB9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qFormat/>
    <w:rPr>
      <w:b/>
      <w:bCs/>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qFormat/>
    <w:rPr>
      <w:sz w:val="21"/>
      <w:szCs w:val="21"/>
    </w:rPr>
  </w:style>
  <w:style w:type="paragraph" w:customStyle="1" w:styleId="7">
    <w:name w:val="列出段落7"/>
    <w:basedOn w:val="a"/>
    <w:uiPriority w:val="99"/>
    <w:qFormat/>
    <w:pPr>
      <w:ind w:firstLineChars="200" w:firstLine="420"/>
    </w:pPr>
  </w:style>
  <w:style w:type="paragraph" w:customStyle="1" w:styleId="1">
    <w:name w:val="列出段落1"/>
    <w:basedOn w:val="a"/>
    <w:uiPriority w:val="34"/>
    <w:qFormat/>
    <w:pPr>
      <w:ind w:firstLineChars="200" w:firstLine="420"/>
    </w:pPr>
    <w:rPr>
      <w:rFonts w:ascii="Calibri" w:eastAsia="宋体" w:hAnsi="Calibri"/>
    </w:rPr>
  </w:style>
  <w:style w:type="character" w:customStyle="1" w:styleId="a6">
    <w:name w:val="批注框文本 字符"/>
    <w:basedOn w:val="a0"/>
    <w:link w:val="a5"/>
    <w:qFormat/>
    <w:rPr>
      <w:rFonts w:asciiTheme="minorHAnsi" w:eastAsiaTheme="minorEastAsia" w:hAnsiTheme="minorHAnsi" w:cstheme="minorBidi"/>
      <w:kern w:val="2"/>
      <w:sz w:val="18"/>
      <w:szCs w:val="18"/>
    </w:rPr>
  </w:style>
  <w:style w:type="character" w:customStyle="1" w:styleId="a4">
    <w:name w:val="批注文字 字符"/>
    <w:basedOn w:val="a0"/>
    <w:link w:val="a3"/>
    <w:qFormat/>
    <w:rPr>
      <w:rFonts w:asciiTheme="minorHAnsi" w:eastAsiaTheme="minorEastAsia" w:hAnsiTheme="minorHAnsi" w:cstheme="minorBidi"/>
      <w:kern w:val="2"/>
      <w:sz w:val="21"/>
      <w:szCs w:val="24"/>
    </w:rPr>
  </w:style>
  <w:style w:type="character" w:customStyle="1" w:styleId="ac">
    <w:name w:val="批注主题 字符"/>
    <w:basedOn w:val="a4"/>
    <w:link w:val="ab"/>
    <w:qFormat/>
    <w:rPr>
      <w:rFonts w:asciiTheme="minorHAnsi" w:eastAsiaTheme="minorEastAsia" w:hAnsiTheme="minorHAnsi" w:cstheme="minorBidi"/>
      <w:b/>
      <w:bCs/>
      <w:kern w:val="2"/>
      <w:sz w:val="21"/>
      <w:szCs w:val="24"/>
    </w:rPr>
  </w:style>
  <w:style w:type="character" w:customStyle="1" w:styleId="aa">
    <w:name w:val="页眉 字符"/>
    <w:basedOn w:val="a0"/>
    <w:link w:val="a9"/>
    <w:qFormat/>
    <w:rPr>
      <w:rFonts w:asciiTheme="minorHAnsi" w:eastAsiaTheme="minorEastAsia" w:hAnsiTheme="minorHAnsi" w:cstheme="minorBidi"/>
      <w:kern w:val="2"/>
      <w:sz w:val="18"/>
      <w:szCs w:val="18"/>
    </w:rPr>
  </w:style>
  <w:style w:type="character" w:customStyle="1" w:styleId="a8">
    <w:name w:val="页脚 字符"/>
    <w:basedOn w:val="a0"/>
    <w:link w:val="a7"/>
    <w:qFormat/>
    <w:rPr>
      <w:rFonts w:asciiTheme="minorHAnsi" w:eastAsiaTheme="minorEastAsia" w:hAnsiTheme="minorHAnsi" w:cstheme="minorBidi"/>
      <w:kern w:val="2"/>
      <w:sz w:val="18"/>
      <w:szCs w:val="18"/>
    </w:rPr>
  </w:style>
  <w:style w:type="paragraph" w:customStyle="1" w:styleId="10">
    <w:name w:val="修订1"/>
    <w:hidden/>
    <w:uiPriority w:val="99"/>
    <w:semiHidden/>
    <w:qFormat/>
    <w:rPr>
      <w:rFonts w:asciiTheme="minorHAnsi" w:eastAsiaTheme="minorEastAsia" w:hAnsiTheme="minorHAnsi" w:cstheme="minorBidi"/>
      <w:kern w:val="2"/>
      <w:sz w:val="21"/>
      <w:szCs w:val="24"/>
    </w:rPr>
  </w:style>
  <w:style w:type="paragraph" w:styleId="af">
    <w:name w:val="List Paragraph"/>
    <w:basedOn w:val="a"/>
    <w:uiPriority w:val="99"/>
    <w:qFormat/>
    <w:pPr>
      <w:ind w:firstLineChars="200" w:firstLine="420"/>
    </w:pPr>
  </w:style>
  <w:style w:type="paragraph" w:customStyle="1" w:styleId="2">
    <w:name w:val="修订2"/>
    <w:hidden/>
    <w:uiPriority w:val="99"/>
    <w:semiHidden/>
    <w:qFormat/>
    <w:rPr>
      <w:rFonts w:asciiTheme="minorHAnsi" w:eastAsiaTheme="minorEastAsia" w:hAnsiTheme="minorHAnsi" w:cstheme="minorBidi"/>
      <w:kern w:val="2"/>
      <w:sz w:val="21"/>
      <w:szCs w:val="24"/>
    </w:rPr>
  </w:style>
  <w:style w:type="paragraph" w:customStyle="1" w:styleId="3">
    <w:name w:val="修订3"/>
    <w:hidden/>
    <w:uiPriority w:val="99"/>
    <w:semiHidden/>
    <w:rPr>
      <w:rFonts w:asciiTheme="minorHAnsi" w:eastAsiaTheme="minorEastAsia" w:hAnsiTheme="minorHAns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10</Pages>
  <Words>1032</Words>
  <Characters>5886</Characters>
  <Application>Microsoft Office Word</Application>
  <DocSecurity>0</DocSecurity>
  <Lines>49</Lines>
  <Paragraphs>13</Paragraphs>
  <ScaleCrop>false</ScaleCrop>
  <Company/>
  <LinksUpToDate>false</LinksUpToDate>
  <CharactersWithSpaces>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sunxinyao</dc:creator>
  <cp:lastModifiedBy>李 柯南</cp:lastModifiedBy>
  <cp:revision>558</cp:revision>
  <dcterms:created xsi:type="dcterms:W3CDTF">2022-11-16T06:25:00Z</dcterms:created>
  <dcterms:modified xsi:type="dcterms:W3CDTF">2024-12-09T11:09:00Z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FDB9EC3491024E7B8EAB5662AD60CC46</vt:lpwstr>
  </property>
</Properties>
</file>